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50" w:rsidRPr="00974F15" w:rsidRDefault="00974F15" w:rsidP="00974F15">
      <w:pPr>
        <w:pStyle w:val="Heading1"/>
      </w:pPr>
      <w:r w:rsidRPr="00974F15">
        <w:t xml:space="preserve">GBIF Communication Strategy </w:t>
      </w:r>
    </w:p>
    <w:p w:rsidR="004813D5" w:rsidRPr="004813D5" w:rsidRDefault="00DB56E6" w:rsidP="004813D5">
      <w:pPr>
        <w:suppressLineNumbers/>
        <w:rPr>
          <w:i/>
        </w:rPr>
      </w:pPr>
      <w:hyperlink w:anchor="comments" w:history="1">
        <w:r w:rsidR="004813D5" w:rsidRPr="004813D5">
          <w:rPr>
            <w:rStyle w:val="Hyperlink"/>
            <w:i/>
          </w:rPr>
          <w:t>Please add comments and suggestions to the response form at the end of this document</w:t>
        </w:r>
      </w:hyperlink>
    </w:p>
    <w:p w:rsidR="005B2150" w:rsidRPr="00974F15" w:rsidRDefault="00974F15" w:rsidP="00974F15">
      <w:pPr>
        <w:pStyle w:val="Heading2"/>
      </w:pPr>
      <w:r w:rsidRPr="00974F15">
        <w:t>BACKGROUND</w:t>
      </w:r>
    </w:p>
    <w:p w:rsidR="00FD060C" w:rsidRDefault="00C613D8" w:rsidP="00C613D8">
      <w:pPr>
        <w:rPr>
          <w:lang w:val="en-GB"/>
        </w:rPr>
      </w:pPr>
      <w:r>
        <w:rPr>
          <w:lang w:val="en-GB"/>
        </w:rPr>
        <w:t>In</w:t>
      </w:r>
      <w:r w:rsidR="00534422">
        <w:rPr>
          <w:lang w:val="en-GB"/>
        </w:rPr>
        <w:t xml:space="preserve"> </w:t>
      </w:r>
      <w:r w:rsidR="00C27E27">
        <w:rPr>
          <w:lang w:val="en-GB"/>
        </w:rPr>
        <w:t xml:space="preserve">just </w:t>
      </w:r>
      <w:r w:rsidR="00893229">
        <w:rPr>
          <w:lang w:val="en-GB"/>
        </w:rPr>
        <w:t>over</w:t>
      </w:r>
      <w:r w:rsidR="00534422">
        <w:rPr>
          <w:lang w:val="en-GB"/>
        </w:rPr>
        <w:t xml:space="preserve"> a decade</w:t>
      </w:r>
      <w:r>
        <w:rPr>
          <w:lang w:val="en-GB"/>
        </w:rPr>
        <w:t xml:space="preserve">, </w:t>
      </w:r>
      <w:r w:rsidRPr="00C613D8">
        <w:rPr>
          <w:lang w:val="en-GB"/>
        </w:rPr>
        <w:t xml:space="preserve">GBIF has </w:t>
      </w:r>
      <w:r>
        <w:rPr>
          <w:lang w:val="en-GB"/>
        </w:rPr>
        <w:t>established</w:t>
      </w:r>
      <w:r w:rsidRPr="00C613D8">
        <w:rPr>
          <w:lang w:val="en-GB"/>
        </w:rPr>
        <w:t xml:space="preserve"> an effective infrastructure </w:t>
      </w:r>
      <w:r w:rsidR="006329ED">
        <w:rPr>
          <w:lang w:val="en-GB"/>
        </w:rPr>
        <w:t>that delivers</w:t>
      </w:r>
      <w:r w:rsidRPr="00C613D8">
        <w:rPr>
          <w:lang w:val="en-GB"/>
        </w:rPr>
        <w:t xml:space="preserve"> </w:t>
      </w:r>
      <w:r w:rsidR="00B20D35">
        <w:rPr>
          <w:lang w:val="en-GB"/>
        </w:rPr>
        <w:t xml:space="preserve">primary biodiversity data </w:t>
      </w:r>
      <w:r w:rsidR="006329ED">
        <w:rPr>
          <w:lang w:val="en-GB"/>
        </w:rPr>
        <w:t xml:space="preserve">and </w:t>
      </w:r>
      <w:r w:rsidR="00C27E27">
        <w:rPr>
          <w:lang w:val="en-GB"/>
        </w:rPr>
        <w:t>multiplies</w:t>
      </w:r>
      <w:r w:rsidR="00B20D35">
        <w:rPr>
          <w:lang w:val="en-GB"/>
        </w:rPr>
        <w:t xml:space="preserve"> the impact of </w:t>
      </w:r>
      <w:r w:rsidR="00534422">
        <w:rPr>
          <w:lang w:val="en-GB"/>
        </w:rPr>
        <w:t xml:space="preserve">hundreds of other </w:t>
      </w:r>
      <w:r w:rsidR="00C27E27">
        <w:rPr>
          <w:lang w:val="en-GB"/>
        </w:rPr>
        <w:t xml:space="preserve">organizations and </w:t>
      </w:r>
      <w:r w:rsidR="00534422">
        <w:rPr>
          <w:lang w:val="en-GB"/>
        </w:rPr>
        <w:t xml:space="preserve">initiatives. However, </w:t>
      </w:r>
      <w:r w:rsidR="00CA2672">
        <w:rPr>
          <w:lang w:val="en-GB"/>
        </w:rPr>
        <w:t>the influence</w:t>
      </w:r>
      <w:r w:rsidR="001B4276">
        <w:rPr>
          <w:lang w:val="en-GB"/>
        </w:rPr>
        <w:t xml:space="preserve"> and extent</w:t>
      </w:r>
      <w:r w:rsidR="00CA2672">
        <w:rPr>
          <w:lang w:val="en-GB"/>
        </w:rPr>
        <w:t xml:space="preserve"> </w:t>
      </w:r>
      <w:r w:rsidR="001B4276">
        <w:rPr>
          <w:lang w:val="en-GB"/>
        </w:rPr>
        <w:t xml:space="preserve">of </w:t>
      </w:r>
      <w:r w:rsidR="00C27E27">
        <w:rPr>
          <w:lang w:val="en-GB"/>
        </w:rPr>
        <w:t xml:space="preserve">GBIF’s </w:t>
      </w:r>
      <w:r w:rsidR="00534422">
        <w:rPr>
          <w:lang w:val="en-GB"/>
        </w:rPr>
        <w:t xml:space="preserve">global </w:t>
      </w:r>
      <w:r w:rsidR="00534422" w:rsidRPr="00534422">
        <w:rPr>
          <w:lang w:val="en-GB"/>
        </w:rPr>
        <w:t xml:space="preserve">network </w:t>
      </w:r>
      <w:r w:rsidR="00C27E27">
        <w:rPr>
          <w:lang w:val="en-GB"/>
        </w:rPr>
        <w:t>remain</w:t>
      </w:r>
      <w:r w:rsidR="001B4276">
        <w:rPr>
          <w:lang w:val="en-GB"/>
        </w:rPr>
        <w:t xml:space="preserve"> relatively underappreciated</w:t>
      </w:r>
      <w:r w:rsidR="00534422">
        <w:rPr>
          <w:lang w:val="en-GB"/>
        </w:rPr>
        <w:t xml:space="preserve">. </w:t>
      </w:r>
    </w:p>
    <w:p w:rsidR="000513D0" w:rsidRDefault="00CA2672" w:rsidP="00C613D8">
      <w:pPr>
        <w:rPr>
          <w:lang w:val="en-GB"/>
        </w:rPr>
      </w:pPr>
      <w:r>
        <w:rPr>
          <w:lang w:val="en-GB"/>
        </w:rPr>
        <w:t xml:space="preserve">To capitalize on </w:t>
      </w:r>
      <w:r w:rsidR="0004776D">
        <w:rPr>
          <w:lang w:val="en-GB"/>
        </w:rPr>
        <w:t xml:space="preserve">its </w:t>
      </w:r>
      <w:r w:rsidR="000513D0">
        <w:rPr>
          <w:lang w:val="en-GB"/>
        </w:rPr>
        <w:t>success</w:t>
      </w:r>
      <w:r w:rsidR="001B4276">
        <w:rPr>
          <w:lang w:val="en-GB"/>
        </w:rPr>
        <w:t>es</w:t>
      </w:r>
      <w:r>
        <w:rPr>
          <w:lang w:val="en-GB"/>
        </w:rPr>
        <w:t xml:space="preserve"> </w:t>
      </w:r>
      <w:r w:rsidR="0004776D">
        <w:rPr>
          <w:lang w:val="en-GB"/>
        </w:rPr>
        <w:t xml:space="preserve">to date, </w:t>
      </w:r>
      <w:r w:rsidR="001B4276">
        <w:rPr>
          <w:lang w:val="en-GB"/>
        </w:rPr>
        <w:t xml:space="preserve">and </w:t>
      </w:r>
      <w:r w:rsidR="0004776D">
        <w:rPr>
          <w:lang w:val="en-GB"/>
        </w:rPr>
        <w:t xml:space="preserve">to </w:t>
      </w:r>
      <w:r>
        <w:rPr>
          <w:lang w:val="en-GB"/>
        </w:rPr>
        <w:t xml:space="preserve">fulfil </w:t>
      </w:r>
      <w:r w:rsidR="006329ED">
        <w:rPr>
          <w:lang w:val="en-GB"/>
        </w:rPr>
        <w:t xml:space="preserve">the needs </w:t>
      </w:r>
      <w:r>
        <w:rPr>
          <w:lang w:val="en-GB"/>
        </w:rPr>
        <w:t xml:space="preserve">of </w:t>
      </w:r>
      <w:r w:rsidR="006329ED">
        <w:rPr>
          <w:lang w:val="en-GB"/>
        </w:rPr>
        <w:t xml:space="preserve">the </w:t>
      </w:r>
      <w:r>
        <w:rPr>
          <w:lang w:val="en-GB"/>
        </w:rPr>
        <w:t>biodiversity science and policy</w:t>
      </w:r>
      <w:r w:rsidR="006329ED">
        <w:rPr>
          <w:lang w:val="en-GB"/>
        </w:rPr>
        <w:t xml:space="preserve"> communities</w:t>
      </w:r>
      <w:r>
        <w:rPr>
          <w:lang w:val="en-GB"/>
        </w:rPr>
        <w:t xml:space="preserve">, </w:t>
      </w:r>
      <w:r w:rsidR="0004776D">
        <w:rPr>
          <w:lang w:val="en-GB"/>
        </w:rPr>
        <w:t>the GBIF community</w:t>
      </w:r>
      <w:r>
        <w:rPr>
          <w:lang w:val="en-GB"/>
        </w:rPr>
        <w:t xml:space="preserve"> must </w:t>
      </w:r>
      <w:r w:rsidR="005651D1">
        <w:rPr>
          <w:lang w:val="en-GB"/>
        </w:rPr>
        <w:t xml:space="preserve">refine </w:t>
      </w:r>
      <w:r w:rsidR="00C27E27">
        <w:rPr>
          <w:lang w:val="en-GB"/>
        </w:rPr>
        <w:t xml:space="preserve">and refocus </w:t>
      </w:r>
      <w:r w:rsidR="0004776D">
        <w:rPr>
          <w:lang w:val="en-GB"/>
        </w:rPr>
        <w:t>its</w:t>
      </w:r>
      <w:r w:rsidR="00FD060C">
        <w:rPr>
          <w:lang w:val="en-GB"/>
        </w:rPr>
        <w:t xml:space="preserve"> </w:t>
      </w:r>
      <w:r w:rsidR="005651D1">
        <w:rPr>
          <w:lang w:val="en-GB"/>
        </w:rPr>
        <w:t xml:space="preserve">efforts </w:t>
      </w:r>
      <w:r w:rsidR="00FD060C">
        <w:rPr>
          <w:lang w:val="en-GB"/>
        </w:rPr>
        <w:t>to communicate</w:t>
      </w:r>
      <w:r w:rsidR="001B4276">
        <w:rPr>
          <w:lang w:val="en-GB"/>
        </w:rPr>
        <w:t xml:space="preserve"> </w:t>
      </w:r>
      <w:r w:rsidR="006329ED">
        <w:rPr>
          <w:lang w:val="en-GB"/>
        </w:rPr>
        <w:t xml:space="preserve">the </w:t>
      </w:r>
      <w:r w:rsidR="000513D0">
        <w:rPr>
          <w:lang w:val="en-GB"/>
        </w:rPr>
        <w:t>fundamental value</w:t>
      </w:r>
      <w:r w:rsidR="006329ED">
        <w:rPr>
          <w:lang w:val="en-GB"/>
        </w:rPr>
        <w:t xml:space="preserve"> of </w:t>
      </w:r>
      <w:r w:rsidR="0004776D">
        <w:rPr>
          <w:lang w:val="en-GB"/>
        </w:rPr>
        <w:t xml:space="preserve">this </w:t>
      </w:r>
      <w:r w:rsidR="006329ED">
        <w:rPr>
          <w:lang w:val="en-GB"/>
        </w:rPr>
        <w:t xml:space="preserve">unique and highly effective enterprise </w:t>
      </w:r>
      <w:r w:rsidR="00FD060C">
        <w:rPr>
          <w:lang w:val="en-GB"/>
        </w:rPr>
        <w:t xml:space="preserve">to each of the </w:t>
      </w:r>
      <w:r w:rsidR="005651D1">
        <w:rPr>
          <w:lang w:val="en-GB"/>
        </w:rPr>
        <w:t>audiences</w:t>
      </w:r>
      <w:r w:rsidR="00FD060C">
        <w:rPr>
          <w:lang w:val="en-GB"/>
        </w:rPr>
        <w:t xml:space="preserve"> it serves</w:t>
      </w:r>
      <w:r>
        <w:rPr>
          <w:lang w:val="en-GB"/>
        </w:rPr>
        <w:t>.</w:t>
      </w:r>
      <w:r w:rsidR="00FD060C">
        <w:rPr>
          <w:lang w:val="en-GB"/>
        </w:rPr>
        <w:t xml:space="preserve"> </w:t>
      </w:r>
      <w:r w:rsidR="000513D0">
        <w:rPr>
          <w:lang w:val="en-GB"/>
        </w:rPr>
        <w:t xml:space="preserve">This task is best conducted with </w:t>
      </w:r>
      <w:r w:rsidR="00B11DCB">
        <w:rPr>
          <w:lang w:val="en-GB"/>
        </w:rPr>
        <w:t xml:space="preserve">a </w:t>
      </w:r>
      <w:r w:rsidR="00FD060C">
        <w:rPr>
          <w:lang w:val="en-GB"/>
        </w:rPr>
        <w:t>fresh</w:t>
      </w:r>
      <w:r w:rsidR="00B11DCB">
        <w:rPr>
          <w:lang w:val="en-GB"/>
        </w:rPr>
        <w:t xml:space="preserve">, up-to-date understanding </w:t>
      </w:r>
      <w:r w:rsidR="000513D0">
        <w:rPr>
          <w:lang w:val="en-GB"/>
        </w:rPr>
        <w:t>of th</w:t>
      </w:r>
      <w:r w:rsidR="00FD060C">
        <w:rPr>
          <w:lang w:val="en-GB"/>
        </w:rPr>
        <w:t xml:space="preserve">ose audiences, how and why </w:t>
      </w:r>
      <w:r w:rsidR="000513D0">
        <w:rPr>
          <w:lang w:val="en-GB"/>
        </w:rPr>
        <w:t xml:space="preserve">they should support or participate in </w:t>
      </w:r>
      <w:r w:rsidR="00FD060C">
        <w:rPr>
          <w:lang w:val="en-GB"/>
        </w:rPr>
        <w:t>GBIF</w:t>
      </w:r>
      <w:r w:rsidR="0004776D">
        <w:rPr>
          <w:lang w:val="en-GB"/>
        </w:rPr>
        <w:t>,</w:t>
      </w:r>
      <w:r w:rsidR="000513D0">
        <w:rPr>
          <w:lang w:val="en-GB"/>
        </w:rPr>
        <w:t xml:space="preserve"> and how best to deliver on </w:t>
      </w:r>
      <w:r w:rsidR="00FD060C">
        <w:rPr>
          <w:lang w:val="en-GB"/>
        </w:rPr>
        <w:t xml:space="preserve">the promise that inspired the establishment of </w:t>
      </w:r>
      <w:r w:rsidR="000513D0">
        <w:rPr>
          <w:lang w:val="en-GB"/>
        </w:rPr>
        <w:t>GBIF.</w:t>
      </w:r>
    </w:p>
    <w:p w:rsidR="00622922" w:rsidRDefault="00FD060C" w:rsidP="00C613D8">
      <w:pPr>
        <w:rPr>
          <w:lang w:val="en-GB"/>
        </w:rPr>
      </w:pPr>
      <w:r>
        <w:rPr>
          <w:lang w:val="en-GB"/>
        </w:rPr>
        <w:t xml:space="preserve">The challenge of communicating clearly about GBIF </w:t>
      </w:r>
      <w:r w:rsidR="0004776D">
        <w:rPr>
          <w:lang w:val="en-GB"/>
        </w:rPr>
        <w:t>begins even with the simple description of what it is and what it does</w:t>
      </w:r>
      <w:r>
        <w:rPr>
          <w:lang w:val="en-GB"/>
        </w:rPr>
        <w:t>. This is in part because</w:t>
      </w:r>
      <w:r w:rsidR="0004776D">
        <w:rPr>
          <w:lang w:val="en-GB"/>
        </w:rPr>
        <w:t xml:space="preserve"> </w:t>
      </w:r>
      <w:r>
        <w:rPr>
          <w:lang w:val="en-GB"/>
        </w:rPr>
        <w:t xml:space="preserve">GBIF </w:t>
      </w:r>
      <w:r w:rsidR="0004776D">
        <w:rPr>
          <w:lang w:val="en-GB"/>
        </w:rPr>
        <w:t>is not a formal, treaty-based institution, but the product of a voluntary collaboration between Participant countries and organizations, with an international coordinating body (the Secretariat) funded jointly by those Participants.</w:t>
      </w:r>
      <w:r w:rsidR="00893229">
        <w:rPr>
          <w:lang w:val="en-GB"/>
        </w:rPr>
        <w:t xml:space="preserve"> </w:t>
      </w:r>
      <w:r w:rsidR="002567BA">
        <w:rPr>
          <w:lang w:val="en-GB"/>
        </w:rPr>
        <w:t>So how do</w:t>
      </w:r>
      <w:r w:rsidR="009C5CC4">
        <w:rPr>
          <w:lang w:val="en-GB"/>
        </w:rPr>
        <w:t>es</w:t>
      </w:r>
      <w:r w:rsidR="002567BA">
        <w:rPr>
          <w:lang w:val="en-GB"/>
        </w:rPr>
        <w:t xml:space="preserve"> </w:t>
      </w:r>
      <w:r w:rsidR="009C5CC4">
        <w:rPr>
          <w:lang w:val="en-GB"/>
        </w:rPr>
        <w:t xml:space="preserve">one </w:t>
      </w:r>
      <w:r w:rsidR="002567BA">
        <w:rPr>
          <w:lang w:val="en-GB"/>
        </w:rPr>
        <w:t>best describe GBIF?</w:t>
      </w:r>
    </w:p>
    <w:p w:rsidR="000513D0" w:rsidRDefault="002567BA" w:rsidP="00C613D8">
      <w:r>
        <w:rPr>
          <w:lang w:val="en-GB"/>
        </w:rPr>
        <w:t>M</w:t>
      </w:r>
      <w:r w:rsidR="006329ED">
        <w:rPr>
          <w:lang w:val="en-GB"/>
        </w:rPr>
        <w:t xml:space="preserve">ore than </w:t>
      </w:r>
      <w:r w:rsidR="00257AC1">
        <w:rPr>
          <w:lang w:val="en-GB"/>
        </w:rPr>
        <w:t>a</w:t>
      </w:r>
      <w:r>
        <w:rPr>
          <w:lang w:val="en-GB"/>
        </w:rPr>
        <w:t xml:space="preserve"> </w:t>
      </w:r>
      <w:r w:rsidR="000513D0">
        <w:rPr>
          <w:lang w:val="en-GB"/>
        </w:rPr>
        <w:t xml:space="preserve">formal </w:t>
      </w:r>
      <w:r w:rsidR="009C5CC4">
        <w:rPr>
          <w:lang w:val="en-GB"/>
        </w:rPr>
        <w:t xml:space="preserve">structure </w:t>
      </w:r>
      <w:r w:rsidR="000513D0">
        <w:rPr>
          <w:lang w:val="en-GB"/>
        </w:rPr>
        <w:t xml:space="preserve">or entity, GBIF is a </w:t>
      </w:r>
      <w:r w:rsidR="009C5CC4">
        <w:rPr>
          <w:lang w:val="en-GB"/>
        </w:rPr>
        <w:t>pledge</w:t>
      </w:r>
      <w:r w:rsidR="0004776D">
        <w:rPr>
          <w:lang w:val="en-GB"/>
        </w:rPr>
        <w:t xml:space="preserve"> towards common actions and goals</w:t>
      </w:r>
      <w:r w:rsidR="000513D0">
        <w:rPr>
          <w:lang w:val="en-GB"/>
        </w:rPr>
        <w:t xml:space="preserve">. A </w:t>
      </w:r>
      <w:r w:rsidR="009C5CC4">
        <w:rPr>
          <w:lang w:val="en-GB"/>
        </w:rPr>
        <w:t xml:space="preserve">pledge </w:t>
      </w:r>
      <w:r w:rsidR="000513D0">
        <w:rPr>
          <w:lang w:val="en-GB"/>
        </w:rPr>
        <w:t xml:space="preserve">to make biodiversity data </w:t>
      </w:r>
      <w:r w:rsidR="00FE4531">
        <w:rPr>
          <w:lang w:val="en-GB"/>
        </w:rPr>
        <w:t xml:space="preserve">freely and </w:t>
      </w:r>
      <w:r w:rsidR="007808ED">
        <w:rPr>
          <w:lang w:val="en-GB"/>
        </w:rPr>
        <w:t xml:space="preserve">openly </w:t>
      </w:r>
      <w:r w:rsidR="000513D0">
        <w:rPr>
          <w:lang w:val="en-GB"/>
        </w:rPr>
        <w:t xml:space="preserve">available. A </w:t>
      </w:r>
      <w:r w:rsidR="009C5CC4">
        <w:rPr>
          <w:lang w:val="en-GB"/>
        </w:rPr>
        <w:t xml:space="preserve">pledge </w:t>
      </w:r>
      <w:r w:rsidR="000513D0">
        <w:rPr>
          <w:lang w:val="en-GB"/>
        </w:rPr>
        <w:t xml:space="preserve">to </w:t>
      </w:r>
      <w:r w:rsidR="007808ED">
        <w:rPr>
          <w:lang w:val="en-GB"/>
        </w:rPr>
        <w:t>enable</w:t>
      </w:r>
      <w:r>
        <w:rPr>
          <w:lang w:val="en-GB"/>
        </w:rPr>
        <w:t xml:space="preserve"> their</w:t>
      </w:r>
      <w:r w:rsidR="006329ED">
        <w:rPr>
          <w:lang w:val="en-GB"/>
        </w:rPr>
        <w:t xml:space="preserve"> constructive use and application</w:t>
      </w:r>
      <w:r w:rsidR="000513D0">
        <w:rPr>
          <w:lang w:val="en-GB"/>
        </w:rPr>
        <w:t xml:space="preserve"> </w:t>
      </w:r>
      <w:r w:rsidR="006329ED">
        <w:rPr>
          <w:lang w:val="en-GB"/>
        </w:rPr>
        <w:t xml:space="preserve">across relevant </w:t>
      </w:r>
      <w:r w:rsidR="000513D0">
        <w:rPr>
          <w:lang w:val="en-GB"/>
        </w:rPr>
        <w:t>research and policy</w:t>
      </w:r>
      <w:r w:rsidR="006329ED">
        <w:rPr>
          <w:lang w:val="en-GB"/>
        </w:rPr>
        <w:t xml:space="preserve"> realms</w:t>
      </w:r>
      <w:r w:rsidR="000513D0">
        <w:rPr>
          <w:lang w:val="en-GB"/>
        </w:rPr>
        <w:t xml:space="preserve">. </w:t>
      </w:r>
      <w:r>
        <w:rPr>
          <w:lang w:val="en-GB"/>
        </w:rPr>
        <w:t xml:space="preserve">A </w:t>
      </w:r>
      <w:r w:rsidR="009C5CC4">
        <w:rPr>
          <w:lang w:val="en-GB"/>
        </w:rPr>
        <w:t xml:space="preserve">pledge </w:t>
      </w:r>
      <w:r>
        <w:rPr>
          <w:lang w:val="en-GB"/>
        </w:rPr>
        <w:t>to continuously improve and increase these data over time. And a</w:t>
      </w:r>
      <w:r w:rsidR="000513D0">
        <w:rPr>
          <w:lang w:val="en-GB"/>
        </w:rPr>
        <w:t xml:space="preserve"> </w:t>
      </w:r>
      <w:r w:rsidR="009C5CC4">
        <w:rPr>
          <w:lang w:val="en-GB"/>
        </w:rPr>
        <w:t xml:space="preserve">pledge </w:t>
      </w:r>
      <w:r w:rsidR="000513D0">
        <w:rPr>
          <w:lang w:val="en-GB"/>
        </w:rPr>
        <w:t xml:space="preserve">to </w:t>
      </w:r>
      <w:r>
        <w:rPr>
          <w:lang w:val="en-GB"/>
        </w:rPr>
        <w:t xml:space="preserve">be at the forefront of building </w:t>
      </w:r>
      <w:r>
        <w:t>a culture of open data and t</w:t>
      </w:r>
      <w:r w:rsidRPr="00174822">
        <w:t>ransparency</w:t>
      </w:r>
      <w:r>
        <w:t>.</w:t>
      </w:r>
    </w:p>
    <w:p w:rsidR="00502BC3" w:rsidRDefault="00502BC3" w:rsidP="00C613D8">
      <w:pPr>
        <w:rPr>
          <w:lang w:val="en-GB"/>
        </w:rPr>
      </w:pPr>
      <w:r>
        <w:t>The body of individuals and institutions coalescing around this pledge, even if it is not a legally-defined in</w:t>
      </w:r>
      <w:r w:rsidR="00597598">
        <w:t>stitution, increasingly sees</w:t>
      </w:r>
      <w:r>
        <w:t xml:space="preserve"> </w:t>
      </w:r>
      <w:r w:rsidR="00597598">
        <w:t>itself</w:t>
      </w:r>
      <w:r>
        <w:t xml:space="preserve"> as a community with a shared purpose, vision and </w:t>
      </w:r>
      <w:r w:rsidR="00597598">
        <w:t>collective identity. Strong communication with relevant audiences lies at the heart of its future success.</w:t>
      </w:r>
    </w:p>
    <w:p w:rsidR="001B4276" w:rsidRPr="005B2150" w:rsidRDefault="001B4276" w:rsidP="001B4276">
      <w:pPr>
        <w:rPr>
          <w:lang w:val="en-GB"/>
        </w:rPr>
      </w:pPr>
      <w:r w:rsidRPr="00C613D8">
        <w:rPr>
          <w:lang w:val="en-GB"/>
        </w:rPr>
        <w:t xml:space="preserve">This document </w:t>
      </w:r>
      <w:r w:rsidR="006329ED">
        <w:rPr>
          <w:lang w:val="en-GB"/>
        </w:rPr>
        <w:t xml:space="preserve">summarizes how </w:t>
      </w:r>
      <w:r>
        <w:rPr>
          <w:lang w:val="en-GB"/>
        </w:rPr>
        <w:t xml:space="preserve">GBIF </w:t>
      </w:r>
      <w:r w:rsidR="009C5CC4">
        <w:rPr>
          <w:lang w:val="en-GB"/>
        </w:rPr>
        <w:t xml:space="preserve">can </w:t>
      </w:r>
      <w:r w:rsidR="002567BA">
        <w:rPr>
          <w:lang w:val="en-GB"/>
        </w:rPr>
        <w:t>giv</w:t>
      </w:r>
      <w:r w:rsidR="00597598">
        <w:rPr>
          <w:lang w:val="en-GB"/>
        </w:rPr>
        <w:t>e</w:t>
      </w:r>
      <w:r w:rsidR="002567BA">
        <w:rPr>
          <w:lang w:val="en-GB"/>
        </w:rPr>
        <w:t xml:space="preserve"> </w:t>
      </w:r>
      <w:r w:rsidR="006329ED">
        <w:rPr>
          <w:lang w:val="en-GB"/>
        </w:rPr>
        <w:t xml:space="preserve">structure </w:t>
      </w:r>
      <w:r w:rsidR="002567BA">
        <w:rPr>
          <w:lang w:val="en-GB"/>
        </w:rPr>
        <w:t xml:space="preserve">to </w:t>
      </w:r>
      <w:r w:rsidR="006329ED">
        <w:rPr>
          <w:lang w:val="en-GB"/>
        </w:rPr>
        <w:t>its communication activities within its present community</w:t>
      </w:r>
      <w:r w:rsidR="00597598">
        <w:rPr>
          <w:lang w:val="en-GB"/>
        </w:rPr>
        <w:t>,</w:t>
      </w:r>
      <w:r w:rsidR="006329ED">
        <w:rPr>
          <w:lang w:val="en-GB"/>
        </w:rPr>
        <w:t xml:space="preserve"> </w:t>
      </w:r>
      <w:r w:rsidR="002567BA">
        <w:rPr>
          <w:lang w:val="en-GB"/>
        </w:rPr>
        <w:t xml:space="preserve">while seeking to expand </w:t>
      </w:r>
      <w:r w:rsidRPr="00C613D8">
        <w:rPr>
          <w:lang w:val="en-GB"/>
        </w:rPr>
        <w:t xml:space="preserve">in </w:t>
      </w:r>
      <w:r>
        <w:rPr>
          <w:lang w:val="en-GB"/>
        </w:rPr>
        <w:t>the coming years</w:t>
      </w:r>
      <w:r w:rsidRPr="00C613D8">
        <w:rPr>
          <w:lang w:val="en-GB"/>
        </w:rPr>
        <w:t>.</w:t>
      </w:r>
      <w:r>
        <w:rPr>
          <w:lang w:val="en-GB"/>
        </w:rPr>
        <w:t xml:space="preserve"> </w:t>
      </w:r>
      <w:r w:rsidR="006329ED">
        <w:rPr>
          <w:lang w:val="en-GB"/>
        </w:rPr>
        <w:t xml:space="preserve">The </w:t>
      </w:r>
      <w:r w:rsidR="002567BA">
        <w:rPr>
          <w:lang w:val="en-GB"/>
        </w:rPr>
        <w:t xml:space="preserve">strategy’s </w:t>
      </w:r>
      <w:r>
        <w:rPr>
          <w:lang w:val="en-GB"/>
        </w:rPr>
        <w:t>key components include:</w:t>
      </w:r>
    </w:p>
    <w:p w:rsidR="001B4276" w:rsidRDefault="006329ED" w:rsidP="001B4276">
      <w:pPr>
        <w:numPr>
          <w:ilvl w:val="0"/>
          <w:numId w:val="5"/>
        </w:numPr>
        <w:rPr>
          <w:bCs/>
        </w:rPr>
      </w:pPr>
      <w:r>
        <w:rPr>
          <w:bCs/>
        </w:rPr>
        <w:t xml:space="preserve">GBIF’s </w:t>
      </w:r>
      <w:r w:rsidR="001B4276">
        <w:rPr>
          <w:bCs/>
        </w:rPr>
        <w:t>value proposition</w:t>
      </w:r>
    </w:p>
    <w:p w:rsidR="001E7F29" w:rsidRDefault="003B2B85" w:rsidP="001B4276">
      <w:pPr>
        <w:numPr>
          <w:ilvl w:val="0"/>
          <w:numId w:val="5"/>
        </w:numPr>
        <w:rPr>
          <w:bCs/>
        </w:rPr>
      </w:pPr>
      <w:r>
        <w:rPr>
          <w:bCs/>
        </w:rPr>
        <w:t xml:space="preserve">An </w:t>
      </w:r>
      <w:r w:rsidR="00DF4CE5">
        <w:rPr>
          <w:bCs/>
        </w:rPr>
        <w:t>message</w:t>
      </w:r>
      <w:r>
        <w:rPr>
          <w:bCs/>
        </w:rPr>
        <w:t xml:space="preserve">-oriented </w:t>
      </w:r>
      <w:r w:rsidR="001E7F29">
        <w:rPr>
          <w:bCs/>
        </w:rPr>
        <w:t xml:space="preserve">use-case analysis </w:t>
      </w:r>
      <w:r>
        <w:rPr>
          <w:bCs/>
        </w:rPr>
        <w:t xml:space="preserve">and grouping </w:t>
      </w:r>
      <w:r w:rsidR="001E7F29">
        <w:rPr>
          <w:bCs/>
        </w:rPr>
        <w:t xml:space="preserve">of GBIF’s </w:t>
      </w:r>
      <w:r w:rsidR="001B4276" w:rsidRPr="005B2150">
        <w:rPr>
          <w:bCs/>
        </w:rPr>
        <w:t>audience</w:t>
      </w:r>
      <w:r w:rsidR="001B4276">
        <w:rPr>
          <w:bCs/>
        </w:rPr>
        <w:t>s</w:t>
      </w:r>
    </w:p>
    <w:p w:rsidR="001E7F29" w:rsidRDefault="00622922" w:rsidP="00622922">
      <w:pPr>
        <w:numPr>
          <w:ilvl w:val="0"/>
          <w:numId w:val="5"/>
        </w:numPr>
        <w:rPr>
          <w:bCs/>
        </w:rPr>
      </w:pPr>
      <w:r>
        <w:rPr>
          <w:bCs/>
        </w:rPr>
        <w:t xml:space="preserve">Segmentation of audiences, along with </w:t>
      </w:r>
      <w:r w:rsidR="003B2B85">
        <w:rPr>
          <w:bCs/>
        </w:rPr>
        <w:t>messaging</w:t>
      </w:r>
      <w:r w:rsidR="001E7F29">
        <w:rPr>
          <w:bCs/>
        </w:rPr>
        <w:t xml:space="preserve"> align</w:t>
      </w:r>
      <w:r>
        <w:rPr>
          <w:bCs/>
        </w:rPr>
        <w:t>ed</w:t>
      </w:r>
      <w:r w:rsidR="001E7F29">
        <w:rPr>
          <w:bCs/>
        </w:rPr>
        <w:t xml:space="preserve"> with the needs and interests of these audiences</w:t>
      </w:r>
    </w:p>
    <w:p w:rsidR="006329ED" w:rsidRDefault="001E7F29" w:rsidP="001B4276">
      <w:pPr>
        <w:numPr>
          <w:ilvl w:val="0"/>
          <w:numId w:val="5"/>
        </w:numPr>
        <w:rPr>
          <w:bCs/>
        </w:rPr>
      </w:pPr>
      <w:r>
        <w:rPr>
          <w:bCs/>
        </w:rPr>
        <w:t xml:space="preserve">A discussion of the channels </w:t>
      </w:r>
      <w:r w:rsidR="007808ED">
        <w:rPr>
          <w:bCs/>
        </w:rPr>
        <w:t xml:space="preserve">the Secretariat </w:t>
      </w:r>
      <w:r>
        <w:rPr>
          <w:bCs/>
        </w:rPr>
        <w:t>intend</w:t>
      </w:r>
      <w:r w:rsidR="007808ED">
        <w:rPr>
          <w:bCs/>
        </w:rPr>
        <w:t>s</w:t>
      </w:r>
      <w:r>
        <w:rPr>
          <w:bCs/>
        </w:rPr>
        <w:t xml:space="preserve"> to use in reaching these target segments</w:t>
      </w:r>
    </w:p>
    <w:p w:rsidR="003C05AA" w:rsidRDefault="003C05AA" w:rsidP="003B2B85">
      <w:pPr>
        <w:rPr>
          <w:bCs/>
        </w:rPr>
      </w:pPr>
      <w:r>
        <w:rPr>
          <w:bCs/>
        </w:rPr>
        <w:t>This is a communication strategy for the whole GBIF community. While each GBIF Participant will have specific communication needs, the analysis of audiences and messages outlined here is relevant both to global communication through the Secretariat</w:t>
      </w:r>
      <w:r w:rsidR="00896D59">
        <w:rPr>
          <w:bCs/>
        </w:rPr>
        <w:t>,</w:t>
      </w:r>
      <w:r>
        <w:rPr>
          <w:bCs/>
        </w:rPr>
        <w:t xml:space="preserve"> and </w:t>
      </w:r>
      <w:r w:rsidR="00896D59">
        <w:rPr>
          <w:bCs/>
        </w:rPr>
        <w:t xml:space="preserve">to </w:t>
      </w:r>
      <w:r w:rsidR="000118C9">
        <w:rPr>
          <w:bCs/>
        </w:rPr>
        <w:t>a large portion</w:t>
      </w:r>
      <w:r>
        <w:rPr>
          <w:bCs/>
        </w:rPr>
        <w:t xml:space="preserve"> of national activities.</w:t>
      </w:r>
      <w:r w:rsidR="00896D59">
        <w:rPr>
          <w:bCs/>
        </w:rPr>
        <w:t xml:space="preserve"> </w:t>
      </w:r>
    </w:p>
    <w:p w:rsidR="001B4276" w:rsidRDefault="003C05AA" w:rsidP="003B2B85">
      <w:pPr>
        <w:rPr>
          <w:lang w:val="en-GB"/>
        </w:rPr>
      </w:pPr>
      <w:r>
        <w:rPr>
          <w:bCs/>
        </w:rPr>
        <w:t>T</w:t>
      </w:r>
      <w:r w:rsidR="001E7F29">
        <w:rPr>
          <w:bCs/>
        </w:rPr>
        <w:t>h</w:t>
      </w:r>
      <w:r w:rsidR="00896D59">
        <w:rPr>
          <w:bCs/>
        </w:rPr>
        <w:t>e</w:t>
      </w:r>
      <w:r>
        <w:rPr>
          <w:bCs/>
        </w:rPr>
        <w:t xml:space="preserve"> </w:t>
      </w:r>
      <w:r w:rsidR="001E7F29">
        <w:rPr>
          <w:bCs/>
        </w:rPr>
        <w:t>strategy provide</w:t>
      </w:r>
      <w:r>
        <w:rPr>
          <w:bCs/>
        </w:rPr>
        <w:t>s</w:t>
      </w:r>
      <w:r w:rsidR="001E7F29">
        <w:rPr>
          <w:bCs/>
        </w:rPr>
        <w:t xml:space="preserve"> the means for </w:t>
      </w:r>
      <w:r w:rsidR="00FE2859">
        <w:rPr>
          <w:bCs/>
        </w:rPr>
        <w:t>the Secretariat</w:t>
      </w:r>
      <w:r w:rsidR="007808ED">
        <w:rPr>
          <w:bCs/>
        </w:rPr>
        <w:t>,</w:t>
      </w:r>
      <w:r w:rsidR="00545851">
        <w:rPr>
          <w:bCs/>
        </w:rPr>
        <w:t xml:space="preserve"> </w:t>
      </w:r>
      <w:r w:rsidR="007808ED">
        <w:rPr>
          <w:bCs/>
        </w:rPr>
        <w:t>in collaboration with the GBIF community,</w:t>
      </w:r>
      <w:r w:rsidR="00FE2859">
        <w:rPr>
          <w:bCs/>
        </w:rPr>
        <w:t xml:space="preserve"> to </w:t>
      </w:r>
      <w:r w:rsidR="003B2B85">
        <w:rPr>
          <w:bCs/>
        </w:rPr>
        <w:t>set priorities for developing</w:t>
      </w:r>
      <w:r w:rsidR="00B3253B">
        <w:rPr>
          <w:bCs/>
        </w:rPr>
        <w:t xml:space="preserve"> new documentation and </w:t>
      </w:r>
      <w:r w:rsidR="00FE2859">
        <w:rPr>
          <w:bCs/>
        </w:rPr>
        <w:t>for initiating translations in</w:t>
      </w:r>
      <w:r w:rsidR="007808ED">
        <w:rPr>
          <w:bCs/>
        </w:rPr>
        <w:t>to</w:t>
      </w:r>
      <w:r w:rsidR="00FE2859">
        <w:rPr>
          <w:bCs/>
        </w:rPr>
        <w:t xml:space="preserve"> key languages</w:t>
      </w:r>
      <w:r w:rsidR="003B2B85">
        <w:rPr>
          <w:bCs/>
        </w:rPr>
        <w:t xml:space="preserve">. This needs-based assessment and prioritization will help to ensure that </w:t>
      </w:r>
      <w:r w:rsidR="00FE2859">
        <w:rPr>
          <w:bCs/>
        </w:rPr>
        <w:t xml:space="preserve">GBIF’s communication </w:t>
      </w:r>
      <w:r w:rsidR="003B2B85">
        <w:rPr>
          <w:bCs/>
        </w:rPr>
        <w:t xml:space="preserve">with all audiences is </w:t>
      </w:r>
      <w:r w:rsidR="00FE2859">
        <w:rPr>
          <w:bCs/>
        </w:rPr>
        <w:t xml:space="preserve">consistently </w:t>
      </w:r>
      <w:r w:rsidR="003B2B85">
        <w:rPr>
          <w:bCs/>
        </w:rPr>
        <w:t xml:space="preserve">and effectively </w:t>
      </w:r>
      <w:r w:rsidR="00FE2859">
        <w:rPr>
          <w:bCs/>
        </w:rPr>
        <w:t>disseminated.</w:t>
      </w:r>
      <w:r w:rsidR="003B2B85">
        <w:rPr>
          <w:bCs/>
        </w:rPr>
        <w:t xml:space="preserve"> It also provides a </w:t>
      </w:r>
      <w:r w:rsidR="003B2B85">
        <w:rPr>
          <w:bCs/>
        </w:rPr>
        <w:lastRenderedPageBreak/>
        <w:t>flexible</w:t>
      </w:r>
      <w:r w:rsidR="000118C9">
        <w:rPr>
          <w:bCs/>
        </w:rPr>
        <w:t>,</w:t>
      </w:r>
      <w:r w:rsidR="003B2B85">
        <w:rPr>
          <w:bCs/>
        </w:rPr>
        <w:t xml:space="preserve"> long-term framework for </w:t>
      </w:r>
      <w:r w:rsidR="00FE2859">
        <w:rPr>
          <w:lang w:val="en-GB"/>
        </w:rPr>
        <w:t>adjust</w:t>
      </w:r>
      <w:r w:rsidR="003B2B85">
        <w:rPr>
          <w:lang w:val="en-GB"/>
        </w:rPr>
        <w:t>ing the strategy</w:t>
      </w:r>
      <w:r w:rsidR="001B4276">
        <w:rPr>
          <w:lang w:val="en-GB"/>
        </w:rPr>
        <w:t xml:space="preserve"> </w:t>
      </w:r>
      <w:r w:rsidR="00FE2859">
        <w:rPr>
          <w:lang w:val="en-GB"/>
        </w:rPr>
        <w:t>over time</w:t>
      </w:r>
      <w:r w:rsidR="003B2B85">
        <w:rPr>
          <w:lang w:val="en-GB"/>
        </w:rPr>
        <w:t xml:space="preserve"> and improving its relevance to the communities</w:t>
      </w:r>
      <w:r w:rsidR="001B4276">
        <w:rPr>
          <w:lang w:val="en-GB"/>
        </w:rPr>
        <w:t xml:space="preserve"> it intends to </w:t>
      </w:r>
      <w:r w:rsidR="00BE13B2">
        <w:rPr>
          <w:lang w:val="en-GB"/>
        </w:rPr>
        <w:t xml:space="preserve">cultivate and </w:t>
      </w:r>
      <w:r w:rsidR="001B4276">
        <w:rPr>
          <w:lang w:val="en-GB"/>
        </w:rPr>
        <w:t>grow.</w:t>
      </w:r>
    </w:p>
    <w:p w:rsidR="00C613D8" w:rsidRPr="005B2150" w:rsidRDefault="00C613D8" w:rsidP="00974F15">
      <w:pPr>
        <w:pStyle w:val="Heading2"/>
      </w:pPr>
      <w:r>
        <w:t>GBIF’s value proposition</w:t>
      </w:r>
    </w:p>
    <w:p w:rsidR="00C613D8" w:rsidRDefault="001E5771" w:rsidP="00C613D8">
      <w:pPr>
        <w:rPr>
          <w:color w:val="000000" w:themeColor="text1"/>
          <w:lang w:val="en-GB"/>
        </w:rPr>
      </w:pPr>
      <w:r>
        <w:rPr>
          <w:color w:val="000000" w:themeColor="text1"/>
          <w:lang w:val="en-GB"/>
        </w:rPr>
        <w:t xml:space="preserve">While much of the work of </w:t>
      </w:r>
      <w:r w:rsidR="003B2B85">
        <w:rPr>
          <w:color w:val="000000" w:themeColor="text1"/>
          <w:lang w:val="en-GB"/>
        </w:rPr>
        <w:t>this communication</w:t>
      </w:r>
      <w:r>
        <w:rPr>
          <w:color w:val="000000" w:themeColor="text1"/>
          <w:lang w:val="en-GB"/>
        </w:rPr>
        <w:t xml:space="preserve"> strategy revolves around the details of clarifying and targeting specific audiences, a strategy must flow </w:t>
      </w:r>
      <w:r w:rsidR="003B2B85">
        <w:rPr>
          <w:color w:val="000000" w:themeColor="text1"/>
          <w:lang w:val="en-GB"/>
        </w:rPr>
        <w:t xml:space="preserve">from </w:t>
      </w:r>
      <w:r>
        <w:rPr>
          <w:color w:val="000000" w:themeColor="text1"/>
          <w:lang w:val="en-GB"/>
        </w:rPr>
        <w:t>a clear</w:t>
      </w:r>
      <w:r w:rsidR="003B2B85">
        <w:rPr>
          <w:color w:val="000000" w:themeColor="text1"/>
          <w:lang w:val="en-GB"/>
        </w:rPr>
        <w:t>, coherent</w:t>
      </w:r>
      <w:r w:rsidR="00C613D8">
        <w:rPr>
          <w:color w:val="000000" w:themeColor="text1"/>
          <w:lang w:val="en-GB"/>
        </w:rPr>
        <w:t xml:space="preserve"> </w:t>
      </w:r>
      <w:r>
        <w:rPr>
          <w:color w:val="000000" w:themeColor="text1"/>
          <w:lang w:val="en-GB"/>
        </w:rPr>
        <w:t xml:space="preserve">understanding of </w:t>
      </w:r>
      <w:r w:rsidR="003B2B85">
        <w:rPr>
          <w:color w:val="000000" w:themeColor="text1"/>
          <w:lang w:val="en-GB"/>
        </w:rPr>
        <w:t xml:space="preserve">GBIF’s </w:t>
      </w:r>
      <w:r w:rsidR="00C613D8">
        <w:rPr>
          <w:color w:val="000000" w:themeColor="text1"/>
          <w:lang w:val="en-GB"/>
        </w:rPr>
        <w:t>fundamental value</w:t>
      </w:r>
      <w:r w:rsidR="00C613D8" w:rsidRPr="00C613D8">
        <w:rPr>
          <w:color w:val="000000" w:themeColor="text1"/>
          <w:lang w:val="en-GB"/>
        </w:rPr>
        <w:t>.</w:t>
      </w:r>
      <w:r w:rsidR="005B2433">
        <w:rPr>
          <w:color w:val="000000" w:themeColor="text1"/>
          <w:lang w:val="en-GB"/>
        </w:rPr>
        <w:t xml:space="preserve"> At its broadest level, </w:t>
      </w:r>
      <w:r w:rsidR="00893229">
        <w:rPr>
          <w:color w:val="000000" w:themeColor="text1"/>
          <w:lang w:val="en-GB"/>
        </w:rPr>
        <w:t>GBIF’s value</w:t>
      </w:r>
      <w:r w:rsidR="000118C9">
        <w:rPr>
          <w:color w:val="000000" w:themeColor="text1"/>
          <w:lang w:val="en-GB"/>
        </w:rPr>
        <w:t xml:space="preserve"> proposition</w:t>
      </w:r>
      <w:r w:rsidR="00893229">
        <w:rPr>
          <w:color w:val="000000" w:themeColor="text1"/>
          <w:lang w:val="en-GB"/>
        </w:rPr>
        <w:t xml:space="preserve"> can be summarized as follows:</w:t>
      </w:r>
    </w:p>
    <w:p w:rsidR="00B47F81" w:rsidRDefault="0042540B" w:rsidP="0042540B">
      <w:pPr>
        <w:ind w:left="720" w:hanging="436"/>
        <w:rPr>
          <w:b/>
          <w:color w:val="000000" w:themeColor="text1"/>
          <w:sz w:val="24"/>
        </w:rPr>
      </w:pPr>
      <w:r>
        <w:rPr>
          <w:b/>
          <w:color w:val="000000" w:themeColor="text1"/>
          <w:sz w:val="24"/>
        </w:rPr>
        <w:t>GBIF</w:t>
      </w:r>
      <w:r w:rsidR="00B47F81">
        <w:rPr>
          <w:b/>
          <w:color w:val="000000" w:themeColor="text1"/>
          <w:sz w:val="24"/>
        </w:rPr>
        <w:t xml:space="preserve"> </w:t>
      </w:r>
      <w:r>
        <w:rPr>
          <w:b/>
          <w:color w:val="000000" w:themeColor="text1"/>
          <w:sz w:val="24"/>
        </w:rPr>
        <w:t>enables free</w:t>
      </w:r>
      <w:r w:rsidR="00203351">
        <w:rPr>
          <w:b/>
          <w:color w:val="000000" w:themeColor="text1"/>
          <w:sz w:val="24"/>
        </w:rPr>
        <w:t>, universal</w:t>
      </w:r>
      <w:r>
        <w:rPr>
          <w:b/>
          <w:color w:val="000000" w:themeColor="text1"/>
          <w:sz w:val="24"/>
        </w:rPr>
        <w:t xml:space="preserve"> access to</w:t>
      </w:r>
      <w:r w:rsidR="00B47F81">
        <w:rPr>
          <w:b/>
          <w:color w:val="000000" w:themeColor="text1"/>
          <w:sz w:val="24"/>
        </w:rPr>
        <w:t xml:space="preserve"> all available </w:t>
      </w:r>
      <w:r>
        <w:rPr>
          <w:b/>
          <w:color w:val="000000" w:themeColor="text1"/>
          <w:sz w:val="24"/>
        </w:rPr>
        <w:t xml:space="preserve">evidence on where species </w:t>
      </w:r>
      <w:r w:rsidR="00203351">
        <w:rPr>
          <w:b/>
          <w:color w:val="000000" w:themeColor="text1"/>
          <w:sz w:val="24"/>
        </w:rPr>
        <w:t>have lived</w:t>
      </w:r>
      <w:r w:rsidR="00E4009A">
        <w:rPr>
          <w:b/>
          <w:color w:val="000000" w:themeColor="text1"/>
          <w:sz w:val="24"/>
        </w:rPr>
        <w:t>, including changes</w:t>
      </w:r>
      <w:r w:rsidR="00203351">
        <w:rPr>
          <w:b/>
          <w:color w:val="000000" w:themeColor="text1"/>
          <w:sz w:val="24"/>
        </w:rPr>
        <w:t xml:space="preserve"> over time</w:t>
      </w:r>
    </w:p>
    <w:p w:rsidR="0042540B" w:rsidRDefault="00203351" w:rsidP="0042540B">
      <w:pPr>
        <w:ind w:left="720" w:hanging="436"/>
        <w:rPr>
          <w:b/>
          <w:i/>
          <w:color w:val="000000" w:themeColor="text1"/>
          <w:sz w:val="24"/>
        </w:rPr>
      </w:pPr>
      <w:r>
        <w:rPr>
          <w:b/>
          <w:i/>
          <w:color w:val="000000" w:themeColor="text1"/>
          <w:sz w:val="24"/>
        </w:rPr>
        <w:t>by</w:t>
      </w:r>
    </w:p>
    <w:p w:rsidR="00203351" w:rsidRDefault="00203351" w:rsidP="0042540B">
      <w:pPr>
        <w:ind w:left="720" w:hanging="436"/>
        <w:rPr>
          <w:b/>
          <w:i/>
          <w:color w:val="000000" w:themeColor="text1"/>
          <w:sz w:val="24"/>
        </w:rPr>
      </w:pPr>
    </w:p>
    <w:p w:rsidR="00203351" w:rsidRDefault="00203351" w:rsidP="0042540B">
      <w:pPr>
        <w:ind w:left="720" w:hanging="436"/>
        <w:rPr>
          <w:b/>
          <w:color w:val="000000" w:themeColor="text1"/>
          <w:sz w:val="24"/>
        </w:rPr>
      </w:pPr>
      <w:r>
        <w:rPr>
          <w:b/>
          <w:color w:val="000000" w:themeColor="text1"/>
          <w:sz w:val="24"/>
        </w:rPr>
        <w:t xml:space="preserve">Building the collaborations and technical </w:t>
      </w:r>
      <w:r w:rsidR="00F83DBE">
        <w:rPr>
          <w:b/>
          <w:color w:val="000000" w:themeColor="text1"/>
          <w:sz w:val="24"/>
        </w:rPr>
        <w:t>infrastructure</w:t>
      </w:r>
      <w:r>
        <w:rPr>
          <w:b/>
          <w:color w:val="000000" w:themeColor="text1"/>
          <w:sz w:val="24"/>
        </w:rPr>
        <w:t xml:space="preserve"> to provide cost-effective sharing</w:t>
      </w:r>
      <w:r w:rsidR="00E4009A">
        <w:rPr>
          <w:b/>
          <w:color w:val="000000" w:themeColor="text1"/>
          <w:sz w:val="24"/>
        </w:rPr>
        <w:t>, discovery and re-use of digital data</w:t>
      </w:r>
    </w:p>
    <w:p w:rsidR="00203351" w:rsidRDefault="00203351" w:rsidP="0042540B">
      <w:pPr>
        <w:ind w:left="720" w:hanging="436"/>
        <w:rPr>
          <w:b/>
          <w:color w:val="000000" w:themeColor="text1"/>
          <w:sz w:val="24"/>
        </w:rPr>
      </w:pPr>
    </w:p>
    <w:p w:rsidR="00203351" w:rsidRDefault="00203351" w:rsidP="0042540B">
      <w:pPr>
        <w:ind w:left="720" w:hanging="436"/>
        <w:rPr>
          <w:b/>
          <w:i/>
          <w:color w:val="000000" w:themeColor="text1"/>
          <w:sz w:val="24"/>
        </w:rPr>
      </w:pPr>
      <w:r w:rsidRPr="00203351">
        <w:rPr>
          <w:b/>
          <w:i/>
          <w:color w:val="000000" w:themeColor="text1"/>
          <w:sz w:val="24"/>
        </w:rPr>
        <w:t>in order to</w:t>
      </w:r>
    </w:p>
    <w:p w:rsidR="00203351" w:rsidRDefault="00203351" w:rsidP="0042540B">
      <w:pPr>
        <w:ind w:left="720" w:hanging="436"/>
        <w:rPr>
          <w:b/>
          <w:i/>
          <w:color w:val="000000" w:themeColor="text1"/>
          <w:sz w:val="24"/>
        </w:rPr>
      </w:pPr>
    </w:p>
    <w:p w:rsidR="00203351" w:rsidRPr="00203351" w:rsidRDefault="00203351" w:rsidP="0042540B">
      <w:pPr>
        <w:ind w:left="720" w:hanging="436"/>
        <w:rPr>
          <w:b/>
          <w:color w:val="000000" w:themeColor="text1"/>
          <w:sz w:val="24"/>
        </w:rPr>
      </w:pPr>
      <w:r>
        <w:rPr>
          <w:b/>
          <w:color w:val="000000" w:themeColor="text1"/>
          <w:sz w:val="24"/>
        </w:rPr>
        <w:t>Support rese</w:t>
      </w:r>
      <w:r w:rsidR="007A0AAB">
        <w:rPr>
          <w:b/>
          <w:color w:val="000000" w:themeColor="text1"/>
          <w:sz w:val="24"/>
        </w:rPr>
        <w:t>arch not possible before, and</w:t>
      </w:r>
      <w:r>
        <w:rPr>
          <w:b/>
          <w:color w:val="000000" w:themeColor="text1"/>
          <w:sz w:val="24"/>
        </w:rPr>
        <w:t xml:space="preserve"> promote evidence-based decisions affecting life on Earth and sustainable human development</w:t>
      </w:r>
    </w:p>
    <w:p w:rsidR="005B2433" w:rsidRPr="00974F15" w:rsidRDefault="00427D11" w:rsidP="00974F15">
      <w:pPr>
        <w:pStyle w:val="Heading2"/>
      </w:pPr>
      <w:r w:rsidRPr="00974F15">
        <w:t xml:space="preserve">GBIF’s </w:t>
      </w:r>
      <w:r w:rsidR="005B2433" w:rsidRPr="00974F15">
        <w:t>Audience</w:t>
      </w:r>
      <w:r w:rsidRPr="00974F15">
        <w:t>s</w:t>
      </w:r>
    </w:p>
    <w:p w:rsidR="003B2B85" w:rsidRDefault="00A113EF" w:rsidP="00D67EDF">
      <w:pPr>
        <w:rPr>
          <w:lang w:val="en-GB"/>
        </w:rPr>
      </w:pPr>
      <w:r>
        <w:rPr>
          <w:lang w:val="en-GB"/>
        </w:rPr>
        <w:t>P</w:t>
      </w:r>
      <w:r w:rsidR="00427D11">
        <w:rPr>
          <w:lang w:val="en-GB"/>
        </w:rPr>
        <w:t xml:space="preserve">revious </w:t>
      </w:r>
      <w:r w:rsidR="00C613D8">
        <w:rPr>
          <w:lang w:val="en-GB"/>
        </w:rPr>
        <w:t>assessment</w:t>
      </w:r>
      <w:r w:rsidR="00427D11">
        <w:rPr>
          <w:lang w:val="en-GB"/>
        </w:rPr>
        <w:t>s</w:t>
      </w:r>
      <w:r w:rsidR="005B2150" w:rsidRPr="005B2150">
        <w:rPr>
          <w:lang w:val="en-GB"/>
        </w:rPr>
        <w:t xml:space="preserve"> </w:t>
      </w:r>
      <w:r w:rsidR="00427D11">
        <w:rPr>
          <w:lang w:val="en-GB"/>
        </w:rPr>
        <w:t xml:space="preserve">have </w:t>
      </w:r>
      <w:r w:rsidR="003B2B85">
        <w:rPr>
          <w:lang w:val="en-GB"/>
        </w:rPr>
        <w:t>reviewed the make-up of GBIF’s audiences with an emphasis</w:t>
      </w:r>
      <w:r w:rsidR="00D67EDF">
        <w:rPr>
          <w:lang w:val="en-GB"/>
        </w:rPr>
        <w:t xml:space="preserve"> on</w:t>
      </w:r>
      <w:r w:rsidR="00427D11">
        <w:rPr>
          <w:lang w:val="en-GB"/>
        </w:rPr>
        <w:t xml:space="preserve"> </w:t>
      </w:r>
      <w:r>
        <w:rPr>
          <w:lang w:val="en-GB"/>
        </w:rPr>
        <w:t>institutional affiliation</w:t>
      </w:r>
      <w:r w:rsidR="003B2B85">
        <w:rPr>
          <w:lang w:val="en-GB"/>
        </w:rPr>
        <w:t>s</w:t>
      </w:r>
      <w:r w:rsidR="00D67EDF">
        <w:rPr>
          <w:lang w:val="en-GB"/>
        </w:rPr>
        <w:t>—</w:t>
      </w:r>
      <w:r w:rsidR="0026294D">
        <w:rPr>
          <w:lang w:val="en-GB"/>
        </w:rPr>
        <w:t xml:space="preserve">that is, whether </w:t>
      </w:r>
      <w:r w:rsidR="003B2B85">
        <w:rPr>
          <w:lang w:val="en-GB"/>
        </w:rPr>
        <w:t xml:space="preserve">an individual </w:t>
      </w:r>
      <w:r w:rsidR="0026294D">
        <w:rPr>
          <w:lang w:val="en-GB"/>
        </w:rPr>
        <w:t xml:space="preserve">works for </w:t>
      </w:r>
      <w:r w:rsidR="003B2B85">
        <w:rPr>
          <w:lang w:val="en-GB"/>
        </w:rPr>
        <w:t xml:space="preserve">or represents </w:t>
      </w:r>
      <w:r w:rsidR="0026294D">
        <w:rPr>
          <w:lang w:val="en-GB"/>
        </w:rPr>
        <w:t>a national government</w:t>
      </w:r>
      <w:r w:rsidR="00D67EDF">
        <w:rPr>
          <w:lang w:val="en-GB"/>
        </w:rPr>
        <w:t xml:space="preserve">, </w:t>
      </w:r>
      <w:r w:rsidR="003B2B85">
        <w:rPr>
          <w:lang w:val="en-GB"/>
        </w:rPr>
        <w:t xml:space="preserve">a multilateral environmental agreement, a </w:t>
      </w:r>
      <w:r w:rsidR="0026294D">
        <w:rPr>
          <w:lang w:val="en-GB"/>
        </w:rPr>
        <w:t xml:space="preserve">nongovernmental or </w:t>
      </w:r>
      <w:r w:rsidR="003B2B85">
        <w:rPr>
          <w:lang w:val="en-GB"/>
        </w:rPr>
        <w:t>intergovernmental organi</w:t>
      </w:r>
      <w:r w:rsidR="00FF2D8F">
        <w:rPr>
          <w:lang w:val="en-GB"/>
        </w:rPr>
        <w:t>z</w:t>
      </w:r>
      <w:r w:rsidR="003B2B85">
        <w:rPr>
          <w:lang w:val="en-GB"/>
        </w:rPr>
        <w:t>ation,</w:t>
      </w:r>
      <w:r w:rsidR="00D67EDF">
        <w:rPr>
          <w:lang w:val="en-GB"/>
        </w:rPr>
        <w:t xml:space="preserve"> </w:t>
      </w:r>
      <w:r w:rsidR="0026294D">
        <w:rPr>
          <w:lang w:val="en-GB"/>
        </w:rPr>
        <w:t xml:space="preserve">or </w:t>
      </w:r>
      <w:r w:rsidR="003B2B85">
        <w:rPr>
          <w:lang w:val="en-GB"/>
        </w:rPr>
        <w:t xml:space="preserve">a </w:t>
      </w:r>
      <w:r w:rsidR="0026294D">
        <w:rPr>
          <w:lang w:val="en-GB"/>
        </w:rPr>
        <w:t>research body</w:t>
      </w:r>
      <w:r w:rsidR="00896D59" w:rsidRPr="00490C8B">
        <w:rPr>
          <w:lang w:val="en-GB"/>
        </w:rPr>
        <w:t xml:space="preserve">; and in the case of GBIF Participants, whether individuals work as Heads of Delegation, node managers </w:t>
      </w:r>
      <w:r w:rsidR="003B2879" w:rsidRPr="00490C8B">
        <w:rPr>
          <w:lang w:val="en-GB"/>
        </w:rPr>
        <w:t>or in other roles.</w:t>
      </w:r>
      <w:r w:rsidRPr="005B2150">
        <w:rPr>
          <w:lang w:val="en-GB"/>
        </w:rPr>
        <w:t xml:space="preserve"> </w:t>
      </w:r>
    </w:p>
    <w:p w:rsidR="00061991" w:rsidRDefault="003B2B85" w:rsidP="00D67EDF">
      <w:r>
        <w:rPr>
          <w:lang w:val="en-GB"/>
        </w:rPr>
        <w:t xml:space="preserve">While such information can be meaningful and relevant, the emphasis here is placed on the individuals and what they need from GBIF. More specifically, </w:t>
      </w:r>
      <w:r w:rsidR="009A3F12">
        <w:rPr>
          <w:lang w:val="en-GB"/>
        </w:rPr>
        <w:t>the strategy</w:t>
      </w:r>
      <w:r>
        <w:rPr>
          <w:lang w:val="en-GB"/>
        </w:rPr>
        <w:t xml:space="preserve"> place</w:t>
      </w:r>
      <w:r w:rsidR="009A3F12">
        <w:rPr>
          <w:lang w:val="en-GB"/>
        </w:rPr>
        <w:t>s</w:t>
      </w:r>
      <w:r>
        <w:rPr>
          <w:lang w:val="en-GB"/>
        </w:rPr>
        <w:t xml:space="preserve"> </w:t>
      </w:r>
      <w:r w:rsidR="00DF4CE5">
        <w:rPr>
          <w:lang w:val="en-GB"/>
        </w:rPr>
        <w:t xml:space="preserve">its </w:t>
      </w:r>
      <w:r w:rsidR="00D67EDF">
        <w:t xml:space="preserve">focus on how </w:t>
      </w:r>
      <w:r>
        <w:t xml:space="preserve">an individual would </w:t>
      </w:r>
      <w:r w:rsidR="00F806B0">
        <w:t>use or interact with GBIF</w:t>
      </w:r>
      <w:r w:rsidR="00D67EDF">
        <w:t>.</w:t>
      </w:r>
      <w:r>
        <w:t xml:space="preserve"> </w:t>
      </w:r>
      <w:r w:rsidR="006B74F7">
        <w:t>The audiences are selected based on the distinct communication needs they share, and the common messages and information resources required to meet them.</w:t>
      </w:r>
    </w:p>
    <w:p w:rsidR="003E2096" w:rsidRDefault="009A3F12" w:rsidP="005B2150">
      <w:pPr>
        <w:rPr>
          <w:lang w:val="en-GB"/>
        </w:rPr>
      </w:pPr>
      <w:r>
        <w:t>The strategy identifies distinct</w:t>
      </w:r>
      <w:r w:rsidR="00427D11" w:rsidRPr="00427D11">
        <w:t xml:space="preserve"> engagement </w:t>
      </w:r>
      <w:r>
        <w:t xml:space="preserve">needs </w:t>
      </w:r>
      <w:r w:rsidR="00F806B0">
        <w:t xml:space="preserve">across a </w:t>
      </w:r>
      <w:r w:rsidR="00061991">
        <w:t xml:space="preserve">set of six </w:t>
      </w:r>
      <w:r w:rsidR="00F806B0">
        <w:t>broadly defined audiences</w:t>
      </w:r>
      <w:r w:rsidR="00061991">
        <w:t>,</w:t>
      </w:r>
      <w:r w:rsidR="00F806B0">
        <w:t xml:space="preserve"> </w:t>
      </w:r>
      <w:r>
        <w:t>and</w:t>
      </w:r>
      <w:r w:rsidR="00061991">
        <w:t xml:space="preserve"> </w:t>
      </w:r>
      <w:r w:rsidR="000C12C5">
        <w:t xml:space="preserve">within those broad groups it distinguishes </w:t>
      </w:r>
      <w:r w:rsidR="00061991">
        <w:t xml:space="preserve">functionally </w:t>
      </w:r>
      <w:r w:rsidR="00061991" w:rsidRPr="00427D11">
        <w:t>coherent</w:t>
      </w:r>
      <w:r>
        <w:t>,</w:t>
      </w:r>
      <w:r w:rsidR="00061991">
        <w:t xml:space="preserve"> actionable </w:t>
      </w:r>
      <w:r w:rsidR="00F806B0">
        <w:t>audience segments</w:t>
      </w:r>
      <w:r w:rsidR="00427D11" w:rsidRPr="00427D11">
        <w:t xml:space="preserve">. </w:t>
      </w:r>
      <w:r w:rsidR="005321A9">
        <w:t xml:space="preserve">It should be emphasized that these are non-exclusive groups: many individuals will fall into more than one category but may require separate sets of messages and </w:t>
      </w:r>
      <w:r w:rsidR="00080ACC">
        <w:t xml:space="preserve">information </w:t>
      </w:r>
      <w:r w:rsidR="005321A9">
        <w:t xml:space="preserve">resources </w:t>
      </w:r>
      <w:r w:rsidR="00080ACC">
        <w:t xml:space="preserve">for multiple roles relevant to GBIF’s activities. </w:t>
      </w:r>
      <w:r w:rsidR="00080ACC">
        <w:rPr>
          <w:lang w:val="en-GB"/>
        </w:rPr>
        <w:t>T</w:t>
      </w:r>
      <w:r w:rsidR="00061991">
        <w:rPr>
          <w:lang w:val="en-GB"/>
        </w:rPr>
        <w:t>h</w:t>
      </w:r>
      <w:r w:rsidR="00080ACC">
        <w:rPr>
          <w:lang w:val="en-GB"/>
        </w:rPr>
        <w:t>e</w:t>
      </w:r>
      <w:r w:rsidR="00061991">
        <w:rPr>
          <w:lang w:val="en-GB"/>
        </w:rPr>
        <w:t xml:space="preserve"> strategy</w:t>
      </w:r>
      <w:r w:rsidR="004C6208">
        <w:rPr>
          <w:lang w:val="en-GB"/>
        </w:rPr>
        <w:t xml:space="preserve"> </w:t>
      </w:r>
      <w:r w:rsidR="00080ACC">
        <w:rPr>
          <w:lang w:val="en-GB"/>
        </w:rPr>
        <w:t>defines</w:t>
      </w:r>
      <w:r w:rsidR="00061991">
        <w:rPr>
          <w:lang w:val="en-GB"/>
        </w:rPr>
        <w:t xml:space="preserve"> GBIF’s </w:t>
      </w:r>
      <w:r w:rsidR="00597598">
        <w:rPr>
          <w:lang w:val="en-GB"/>
        </w:rPr>
        <w:t xml:space="preserve">main </w:t>
      </w:r>
      <w:r w:rsidR="00061991">
        <w:rPr>
          <w:lang w:val="en-GB"/>
        </w:rPr>
        <w:t xml:space="preserve">audiences </w:t>
      </w:r>
      <w:r w:rsidR="004C6208">
        <w:rPr>
          <w:lang w:val="en-GB"/>
        </w:rPr>
        <w:t>as</w:t>
      </w:r>
      <w:r w:rsidR="00061991">
        <w:rPr>
          <w:lang w:val="en-GB"/>
        </w:rPr>
        <w:t>:</w:t>
      </w:r>
    </w:p>
    <w:p w:rsidR="003E2096" w:rsidRPr="003E2096" w:rsidRDefault="00597598" w:rsidP="003E2096">
      <w:pPr>
        <w:pStyle w:val="ListParagraph"/>
        <w:numPr>
          <w:ilvl w:val="0"/>
          <w:numId w:val="12"/>
        </w:numPr>
        <w:rPr>
          <w:lang w:val="en-GB"/>
        </w:rPr>
      </w:pPr>
      <w:r>
        <w:rPr>
          <w:b/>
          <w:lang w:val="en-GB"/>
        </w:rPr>
        <w:t xml:space="preserve">The GBIF </w:t>
      </w:r>
      <w:r>
        <w:rPr>
          <w:b/>
          <w:lang w:val="da-DK"/>
        </w:rPr>
        <w:t>’family’</w:t>
      </w:r>
    </w:p>
    <w:p w:rsidR="003E2096" w:rsidRPr="003E2096" w:rsidRDefault="003E2096" w:rsidP="003E2096">
      <w:pPr>
        <w:pStyle w:val="ListParagraph"/>
        <w:numPr>
          <w:ilvl w:val="0"/>
          <w:numId w:val="12"/>
        </w:numPr>
        <w:rPr>
          <w:lang w:val="en-GB"/>
        </w:rPr>
      </w:pPr>
      <w:r w:rsidRPr="007A6221">
        <w:rPr>
          <w:b/>
          <w:lang w:val="en-GB"/>
        </w:rPr>
        <w:t>Data holders</w:t>
      </w:r>
    </w:p>
    <w:p w:rsidR="003E2096" w:rsidRPr="007A6221" w:rsidRDefault="00597598" w:rsidP="003E2096">
      <w:pPr>
        <w:pStyle w:val="ListParagraph"/>
        <w:numPr>
          <w:ilvl w:val="0"/>
          <w:numId w:val="12"/>
        </w:numPr>
        <w:rPr>
          <w:b/>
          <w:lang w:val="en-GB"/>
        </w:rPr>
      </w:pPr>
      <w:r>
        <w:rPr>
          <w:b/>
          <w:lang w:val="en-GB"/>
        </w:rPr>
        <w:t>Biodiversity knowledge holders</w:t>
      </w:r>
    </w:p>
    <w:p w:rsidR="003E2096" w:rsidRPr="003E2096" w:rsidRDefault="00597598" w:rsidP="003E2096">
      <w:pPr>
        <w:pStyle w:val="ListParagraph"/>
        <w:numPr>
          <w:ilvl w:val="0"/>
          <w:numId w:val="12"/>
        </w:numPr>
        <w:rPr>
          <w:lang w:val="en-GB"/>
        </w:rPr>
      </w:pPr>
      <w:r>
        <w:rPr>
          <w:b/>
          <w:lang w:val="en-GB"/>
        </w:rPr>
        <w:t>Users of species occurrence data</w:t>
      </w:r>
    </w:p>
    <w:p w:rsidR="003E2096" w:rsidRPr="003E2096" w:rsidRDefault="000D1FC8" w:rsidP="003E2096">
      <w:pPr>
        <w:pStyle w:val="ListParagraph"/>
        <w:numPr>
          <w:ilvl w:val="0"/>
          <w:numId w:val="12"/>
        </w:numPr>
        <w:rPr>
          <w:lang w:val="en-GB"/>
        </w:rPr>
      </w:pPr>
      <w:r>
        <w:rPr>
          <w:b/>
          <w:lang w:val="en-GB"/>
        </w:rPr>
        <w:t xml:space="preserve">Funders </w:t>
      </w:r>
      <w:r w:rsidR="00597598">
        <w:rPr>
          <w:b/>
          <w:lang w:val="en-GB"/>
        </w:rPr>
        <w:t>and e</w:t>
      </w:r>
      <w:r w:rsidR="00BC2712" w:rsidRPr="007A6221">
        <w:rPr>
          <w:b/>
          <w:lang w:val="en-GB"/>
        </w:rPr>
        <w:t xml:space="preserve">xecutive </w:t>
      </w:r>
      <w:r w:rsidR="003A37EF">
        <w:rPr>
          <w:b/>
          <w:lang w:val="en-GB"/>
        </w:rPr>
        <w:t>decision-maker</w:t>
      </w:r>
      <w:r w:rsidR="003E2096" w:rsidRPr="007A6221">
        <w:rPr>
          <w:b/>
          <w:lang w:val="en-GB"/>
        </w:rPr>
        <w:t>s</w:t>
      </w:r>
    </w:p>
    <w:p w:rsidR="003E2096" w:rsidRPr="003E2096" w:rsidRDefault="00597598" w:rsidP="003E2096">
      <w:pPr>
        <w:pStyle w:val="ListParagraph"/>
        <w:numPr>
          <w:ilvl w:val="0"/>
          <w:numId w:val="12"/>
        </w:numPr>
        <w:rPr>
          <w:lang w:val="en-GB"/>
        </w:rPr>
      </w:pPr>
      <w:r>
        <w:rPr>
          <w:b/>
          <w:lang w:val="en-GB"/>
        </w:rPr>
        <w:t>Secondary audiences</w:t>
      </w:r>
    </w:p>
    <w:p w:rsidR="005B2150" w:rsidRPr="005B2150" w:rsidRDefault="00BC2712" w:rsidP="005B2150">
      <w:pPr>
        <w:rPr>
          <w:lang w:val="en-GB"/>
        </w:rPr>
      </w:pPr>
      <w:r>
        <w:rPr>
          <w:lang w:val="en-GB"/>
        </w:rPr>
        <w:lastRenderedPageBreak/>
        <w:t xml:space="preserve">To maintain its current </w:t>
      </w:r>
      <w:r w:rsidR="00080ACC">
        <w:rPr>
          <w:lang w:val="en-GB"/>
        </w:rPr>
        <w:t xml:space="preserve">activities </w:t>
      </w:r>
      <w:r>
        <w:rPr>
          <w:lang w:val="en-GB"/>
        </w:rPr>
        <w:t xml:space="preserve">and </w:t>
      </w:r>
      <w:r w:rsidR="00080ACC">
        <w:rPr>
          <w:lang w:val="en-GB"/>
        </w:rPr>
        <w:t xml:space="preserve">to </w:t>
      </w:r>
      <w:r>
        <w:rPr>
          <w:lang w:val="en-GB"/>
        </w:rPr>
        <w:t xml:space="preserve">grow into emerging ones, </w:t>
      </w:r>
      <w:r w:rsidR="005B2150" w:rsidRPr="005B2150">
        <w:rPr>
          <w:lang w:val="en-GB"/>
        </w:rPr>
        <w:t xml:space="preserve">GBIF must </w:t>
      </w:r>
      <w:r w:rsidR="004C6208">
        <w:rPr>
          <w:lang w:val="en-GB"/>
        </w:rPr>
        <w:t>improve the effectiveness of its communications</w:t>
      </w:r>
      <w:r w:rsidR="0036077A">
        <w:rPr>
          <w:lang w:val="en-GB"/>
        </w:rPr>
        <w:t xml:space="preserve"> </w:t>
      </w:r>
      <w:r w:rsidR="005B2150" w:rsidRPr="005B2150">
        <w:rPr>
          <w:lang w:val="en-GB"/>
        </w:rPr>
        <w:t>with each of the</w:t>
      </w:r>
      <w:r w:rsidR="0036077A">
        <w:rPr>
          <w:lang w:val="en-GB"/>
        </w:rPr>
        <w:t>se</w:t>
      </w:r>
      <w:r w:rsidR="005B2150" w:rsidRPr="005B2150">
        <w:rPr>
          <w:lang w:val="en-GB"/>
        </w:rPr>
        <w:t xml:space="preserve"> </w:t>
      </w:r>
      <w:r w:rsidR="0036077A">
        <w:rPr>
          <w:lang w:val="en-GB"/>
        </w:rPr>
        <w:t xml:space="preserve">broad </w:t>
      </w:r>
      <w:r w:rsidR="005B2150" w:rsidRPr="005B2150">
        <w:rPr>
          <w:lang w:val="en-GB"/>
        </w:rPr>
        <w:t>audiences</w:t>
      </w:r>
      <w:r w:rsidR="007A6221">
        <w:rPr>
          <w:lang w:val="en-GB"/>
        </w:rPr>
        <w:t xml:space="preserve">. </w:t>
      </w:r>
    </w:p>
    <w:p w:rsidR="00622922" w:rsidRPr="00622922" w:rsidRDefault="00622922" w:rsidP="00974F15">
      <w:pPr>
        <w:pStyle w:val="Heading2"/>
      </w:pPr>
      <w:r>
        <w:t>Audience</w:t>
      </w:r>
      <w:r w:rsidRPr="00622922">
        <w:t xml:space="preserve"> Segment</w:t>
      </w:r>
      <w:r>
        <w:t>ation</w:t>
      </w:r>
    </w:p>
    <w:p w:rsidR="00974F15" w:rsidRDefault="004C6208" w:rsidP="00974F15">
      <w:r>
        <w:rPr>
          <w:lang w:val="en-GB"/>
        </w:rPr>
        <w:t>E</w:t>
      </w:r>
      <w:r w:rsidR="00974F15">
        <w:rPr>
          <w:lang w:val="en-GB"/>
        </w:rPr>
        <w:t xml:space="preserve">ach audience encompasses several constituent segments, whose related interests in GBIF vary in specific emphasis or detail. </w:t>
      </w:r>
      <w:r w:rsidR="00974F15">
        <w:t xml:space="preserve">These segments provide the true locus for implementing the strategy, because they enable </w:t>
      </w:r>
      <w:r w:rsidR="00140813">
        <w:t xml:space="preserve">GBIF </w:t>
      </w:r>
      <w:r w:rsidR="00974F15">
        <w:t xml:space="preserve">to prioritize specific groups and </w:t>
      </w:r>
      <w:r>
        <w:t xml:space="preserve">then </w:t>
      </w:r>
      <w:r w:rsidR="00974F15">
        <w:t xml:space="preserve">act to engage them. Segmentation enables </w:t>
      </w:r>
      <w:r w:rsidR="00140813">
        <w:t>GBIF</w:t>
      </w:r>
      <w:r w:rsidR="00974F15">
        <w:t xml:space="preserve">, for example, to acknowledge the inherent similarities between natural history </w:t>
      </w:r>
      <w:r w:rsidR="00140813">
        <w:t xml:space="preserve">collection </w:t>
      </w:r>
      <w:r w:rsidR="00974F15">
        <w:t>curators and citizen scientists as ‘data holders’, while choosing to target outreach activities toward</w:t>
      </w:r>
      <w:r w:rsidR="00140813">
        <w:t>s</w:t>
      </w:r>
      <w:r w:rsidR="00974F15">
        <w:t xml:space="preserve"> </w:t>
      </w:r>
      <w:r w:rsidR="00140813">
        <w:t xml:space="preserve">each </w:t>
      </w:r>
      <w:r w:rsidR="00974F15">
        <w:t xml:space="preserve">segment </w:t>
      </w:r>
      <w:r w:rsidR="00140813">
        <w:t>at different times and to use different engagement techniques.</w:t>
      </w:r>
      <w:r w:rsidR="00974F15">
        <w:t xml:space="preserve"> </w:t>
      </w:r>
    </w:p>
    <w:p w:rsidR="00E1296C" w:rsidRDefault="00974F15" w:rsidP="00974F15">
      <w:pPr>
        <w:rPr>
          <w:lang w:val="en-GB"/>
        </w:rPr>
      </w:pPr>
      <w:r w:rsidRPr="005B2150">
        <w:rPr>
          <w:lang w:val="en-GB"/>
        </w:rPr>
        <w:t>Effective engagement with each of these audiences will enhance GBIF’s ability to achieve its mission</w:t>
      </w:r>
      <w:r>
        <w:rPr>
          <w:lang w:val="en-GB"/>
        </w:rPr>
        <w:t xml:space="preserve">, and effective targeting of specific segments will expand knowledge and appreciation of GBIF across the </w:t>
      </w:r>
      <w:r w:rsidR="004C6208">
        <w:rPr>
          <w:lang w:val="en-GB"/>
        </w:rPr>
        <w:t xml:space="preserve">several </w:t>
      </w:r>
      <w:r>
        <w:rPr>
          <w:lang w:val="en-GB"/>
        </w:rPr>
        <w:t xml:space="preserve">overlapping communities </w:t>
      </w:r>
      <w:r w:rsidR="00140813">
        <w:rPr>
          <w:lang w:val="en-GB"/>
        </w:rPr>
        <w:t>that make up the network</w:t>
      </w:r>
      <w:r w:rsidR="00E1296C">
        <w:rPr>
          <w:lang w:val="en-GB"/>
        </w:rPr>
        <w:t>,</w:t>
      </w:r>
      <w:r w:rsidR="00140813">
        <w:rPr>
          <w:lang w:val="en-GB"/>
        </w:rPr>
        <w:t xml:space="preserve"> and who use and benefit from its </w:t>
      </w:r>
      <w:r w:rsidR="002446F3">
        <w:rPr>
          <w:lang w:val="en-GB"/>
        </w:rPr>
        <w:t>activities.</w:t>
      </w:r>
    </w:p>
    <w:p w:rsidR="00E1296C" w:rsidRDefault="00E1296C" w:rsidP="00974F15">
      <w:pPr>
        <w:rPr>
          <w:lang w:val="en-GB"/>
        </w:rPr>
      </w:pPr>
    </w:p>
    <w:p w:rsidR="005E554C" w:rsidRDefault="005E554C" w:rsidP="00DF4CE5">
      <w:pPr>
        <w:pStyle w:val="Heading3"/>
      </w:pPr>
      <w:r>
        <w:t xml:space="preserve">AUDIENCE </w:t>
      </w:r>
      <w:r w:rsidR="00622922">
        <w:t xml:space="preserve">1. </w:t>
      </w:r>
      <w:r w:rsidR="003D3582">
        <w:t>The GBIF ‘family’</w:t>
      </w:r>
    </w:p>
    <w:p w:rsidR="005E554C" w:rsidRPr="008F09C1" w:rsidRDefault="005E554C" w:rsidP="008F09C1">
      <w:pPr>
        <w:rPr>
          <w:i/>
        </w:rPr>
      </w:pPr>
      <w:r w:rsidRPr="008F09C1">
        <w:rPr>
          <w:i/>
        </w:rPr>
        <w:t>Constituent segments</w:t>
      </w:r>
    </w:p>
    <w:p w:rsidR="003E2096" w:rsidRPr="003E2096" w:rsidRDefault="003E2096" w:rsidP="003E2096">
      <w:pPr>
        <w:pStyle w:val="ListParagraph"/>
        <w:numPr>
          <w:ilvl w:val="0"/>
          <w:numId w:val="10"/>
        </w:numPr>
        <w:rPr>
          <w:lang w:val="en-GB"/>
        </w:rPr>
      </w:pPr>
      <w:r w:rsidRPr="003E2096">
        <w:rPr>
          <w:lang w:val="en-GB"/>
        </w:rPr>
        <w:t>Node managers</w:t>
      </w:r>
      <w:r w:rsidR="00DF4CE5">
        <w:rPr>
          <w:lang w:val="en-GB"/>
        </w:rPr>
        <w:t xml:space="preserve">, </w:t>
      </w:r>
      <w:r w:rsidR="00E1296C">
        <w:rPr>
          <w:lang w:val="en-GB"/>
        </w:rPr>
        <w:t>staff</w:t>
      </w:r>
      <w:r w:rsidR="00DF4CE5">
        <w:rPr>
          <w:lang w:val="en-GB"/>
        </w:rPr>
        <w:t>, and governance members</w:t>
      </w:r>
    </w:p>
    <w:p w:rsidR="003E2096" w:rsidRDefault="003E2096" w:rsidP="003E2096">
      <w:pPr>
        <w:pStyle w:val="ListParagraph"/>
        <w:numPr>
          <w:ilvl w:val="0"/>
          <w:numId w:val="10"/>
        </w:numPr>
        <w:rPr>
          <w:lang w:val="en-GB"/>
        </w:rPr>
      </w:pPr>
      <w:r w:rsidRPr="003E2096">
        <w:rPr>
          <w:lang w:val="en-GB"/>
        </w:rPr>
        <w:t>Heads of delegation</w:t>
      </w:r>
      <w:r w:rsidR="00E1296C">
        <w:rPr>
          <w:lang w:val="en-GB"/>
        </w:rPr>
        <w:t xml:space="preserve"> and other Governing Board delegates</w:t>
      </w:r>
    </w:p>
    <w:p w:rsidR="00FE298B" w:rsidRPr="003E2096" w:rsidRDefault="00FE298B" w:rsidP="003E2096">
      <w:pPr>
        <w:pStyle w:val="ListParagraph"/>
        <w:numPr>
          <w:ilvl w:val="0"/>
          <w:numId w:val="10"/>
        </w:numPr>
        <w:rPr>
          <w:lang w:val="en-GB"/>
        </w:rPr>
      </w:pPr>
      <w:r>
        <w:rPr>
          <w:lang w:val="en-GB"/>
        </w:rPr>
        <w:t>Advisory committee members</w:t>
      </w:r>
    </w:p>
    <w:p w:rsidR="008D4B5D" w:rsidRPr="008F09C1" w:rsidRDefault="003E2096" w:rsidP="003E2096">
      <w:pPr>
        <w:pStyle w:val="ListParagraph"/>
        <w:numPr>
          <w:ilvl w:val="0"/>
          <w:numId w:val="10"/>
        </w:numPr>
        <w:rPr>
          <w:b/>
        </w:rPr>
      </w:pPr>
      <w:r w:rsidRPr="003E2096">
        <w:rPr>
          <w:lang w:val="en-GB"/>
        </w:rPr>
        <w:t>Secretariat staff</w:t>
      </w:r>
      <w:r w:rsidR="00893229">
        <w:rPr>
          <w:lang w:val="en-GB"/>
        </w:rPr>
        <w:t xml:space="preserve"> and contractors</w:t>
      </w:r>
    </w:p>
    <w:p w:rsidR="00FE298B" w:rsidRPr="002019AC" w:rsidRDefault="00FE298B" w:rsidP="003E2096">
      <w:pPr>
        <w:pStyle w:val="ListParagraph"/>
        <w:numPr>
          <w:ilvl w:val="0"/>
          <w:numId w:val="10"/>
        </w:numPr>
        <w:rPr>
          <w:b/>
        </w:rPr>
      </w:pPr>
      <w:r>
        <w:t>Relevant staff in GBIF affiliate organizations and those with memoranda of cooperation with GBIF Secretariat</w:t>
      </w:r>
    </w:p>
    <w:p w:rsidR="00DF4CE5" w:rsidRDefault="00A73D29" w:rsidP="008F09C1">
      <w:pPr>
        <w:rPr>
          <w:i/>
          <w:lang w:val="en-GB"/>
        </w:rPr>
      </w:pPr>
      <w:r w:rsidRPr="00257AC1">
        <w:rPr>
          <w:i/>
          <w:lang w:val="en-GB"/>
        </w:rPr>
        <w:t xml:space="preserve">Primary </w:t>
      </w:r>
      <w:r w:rsidR="005809A2">
        <w:rPr>
          <w:i/>
          <w:lang w:val="en-GB"/>
        </w:rPr>
        <w:t xml:space="preserve">communication </w:t>
      </w:r>
      <w:r w:rsidRPr="00257AC1">
        <w:rPr>
          <w:i/>
          <w:lang w:val="en-GB"/>
        </w:rPr>
        <w:t>need</w:t>
      </w:r>
      <w:r w:rsidR="00EC730B">
        <w:rPr>
          <w:i/>
          <w:lang w:val="en-GB"/>
        </w:rPr>
        <w:t>s</w:t>
      </w:r>
    </w:p>
    <w:p w:rsidR="00DF4CE5" w:rsidRPr="008F09C1" w:rsidRDefault="0047255F" w:rsidP="008F09C1">
      <w:pPr>
        <w:pStyle w:val="ListParagraph"/>
        <w:numPr>
          <w:ilvl w:val="0"/>
          <w:numId w:val="27"/>
        </w:numPr>
        <w:rPr>
          <w:i/>
          <w:lang w:val="en-GB"/>
        </w:rPr>
      </w:pPr>
      <w:r>
        <w:rPr>
          <w:i/>
          <w:lang w:val="en-GB"/>
        </w:rPr>
        <w:t>Clear information on</w:t>
      </w:r>
      <w:r w:rsidR="00E1296C" w:rsidRPr="008F09C1">
        <w:rPr>
          <w:i/>
          <w:lang w:val="en-GB"/>
        </w:rPr>
        <w:t xml:space="preserve"> </w:t>
      </w:r>
      <w:r w:rsidR="008A1E1F" w:rsidRPr="008F09C1">
        <w:rPr>
          <w:i/>
          <w:lang w:val="en-GB"/>
        </w:rPr>
        <w:t xml:space="preserve">how to participate effectively in GBIF and the </w:t>
      </w:r>
      <w:r w:rsidR="00E1296C" w:rsidRPr="008F09C1">
        <w:rPr>
          <w:i/>
          <w:lang w:val="en-GB"/>
        </w:rPr>
        <w:t xml:space="preserve">benefits </w:t>
      </w:r>
      <w:r w:rsidR="008A1E1F" w:rsidRPr="008F09C1">
        <w:rPr>
          <w:i/>
          <w:lang w:val="en-GB"/>
        </w:rPr>
        <w:t>arising from participation</w:t>
      </w:r>
    </w:p>
    <w:p w:rsidR="00DF4CE5" w:rsidRPr="008F09C1" w:rsidRDefault="0047255F" w:rsidP="008F09C1">
      <w:pPr>
        <w:pStyle w:val="ListParagraph"/>
        <w:numPr>
          <w:ilvl w:val="0"/>
          <w:numId w:val="27"/>
        </w:numPr>
        <w:rPr>
          <w:i/>
          <w:lang w:val="en-GB"/>
        </w:rPr>
      </w:pPr>
      <w:r>
        <w:rPr>
          <w:i/>
          <w:lang w:val="en-GB"/>
        </w:rPr>
        <w:t>R</w:t>
      </w:r>
      <w:r w:rsidR="00B20390" w:rsidRPr="008F09C1">
        <w:rPr>
          <w:i/>
          <w:lang w:val="en-GB"/>
        </w:rPr>
        <w:t>esources to help</w:t>
      </w:r>
      <w:r w:rsidR="00E1296C" w:rsidRPr="008F09C1">
        <w:rPr>
          <w:i/>
          <w:lang w:val="en-GB"/>
        </w:rPr>
        <w:t xml:space="preserve"> communicate</w:t>
      </w:r>
      <w:r w:rsidR="005809A2" w:rsidRPr="008F09C1">
        <w:rPr>
          <w:i/>
          <w:lang w:val="en-GB"/>
        </w:rPr>
        <w:t xml:space="preserve"> onwards</w:t>
      </w:r>
      <w:r w:rsidR="00E1296C" w:rsidRPr="008F09C1">
        <w:rPr>
          <w:i/>
          <w:lang w:val="en-GB"/>
        </w:rPr>
        <w:t xml:space="preserve"> </w:t>
      </w:r>
      <w:r w:rsidR="008A1E1F" w:rsidRPr="008F09C1">
        <w:rPr>
          <w:i/>
          <w:lang w:val="en-GB"/>
        </w:rPr>
        <w:t xml:space="preserve">the means and </w:t>
      </w:r>
      <w:r w:rsidR="00EC730B" w:rsidRPr="008F09C1">
        <w:rPr>
          <w:i/>
          <w:lang w:val="en-GB"/>
        </w:rPr>
        <w:t>benefits</w:t>
      </w:r>
      <w:r w:rsidR="00E1296C" w:rsidRPr="008F09C1">
        <w:rPr>
          <w:i/>
          <w:lang w:val="en-GB"/>
        </w:rPr>
        <w:t xml:space="preserve"> </w:t>
      </w:r>
      <w:r w:rsidR="008A1E1F" w:rsidRPr="008F09C1">
        <w:rPr>
          <w:i/>
          <w:lang w:val="en-GB"/>
        </w:rPr>
        <w:t xml:space="preserve">of participation </w:t>
      </w:r>
      <w:r w:rsidR="00E1296C" w:rsidRPr="008F09C1">
        <w:rPr>
          <w:i/>
          <w:lang w:val="en-GB"/>
        </w:rPr>
        <w:t>to relevant stakeholders</w:t>
      </w:r>
    </w:p>
    <w:p w:rsidR="00A73D29" w:rsidRPr="008F09C1" w:rsidRDefault="00DF4CE5" w:rsidP="008F09C1">
      <w:pPr>
        <w:pStyle w:val="ListParagraph"/>
        <w:numPr>
          <w:ilvl w:val="0"/>
          <w:numId w:val="27"/>
        </w:numPr>
        <w:rPr>
          <w:i/>
          <w:lang w:val="en-GB"/>
        </w:rPr>
      </w:pPr>
      <w:r w:rsidRPr="008F09C1">
        <w:rPr>
          <w:i/>
          <w:lang w:val="en-GB"/>
        </w:rPr>
        <w:t>E</w:t>
      </w:r>
      <w:r w:rsidR="00EC730B" w:rsidRPr="008F09C1">
        <w:rPr>
          <w:i/>
          <w:lang w:val="en-GB"/>
        </w:rPr>
        <w:t xml:space="preserve">fficient mechanisms for bidirectional communication to ensure rich sharing of information across the community and to external audiences </w:t>
      </w:r>
    </w:p>
    <w:p w:rsidR="00DF408D" w:rsidRDefault="007522C9" w:rsidP="00622922">
      <w:pPr>
        <w:rPr>
          <w:lang w:val="en-GB"/>
        </w:rPr>
      </w:pPr>
      <w:r>
        <w:rPr>
          <w:lang w:val="en-GB"/>
        </w:rPr>
        <w:t xml:space="preserve">This audience may be described as </w:t>
      </w:r>
      <w:r w:rsidR="00893229">
        <w:rPr>
          <w:lang w:val="en-GB"/>
        </w:rPr>
        <w:t>‘GBIF insiders’: those working explicitly to implement GBIF’s mission, strategic plans and work programmes, either as signatories to the MoU, memoranda of cooperation or under contracts.</w:t>
      </w:r>
      <w:r>
        <w:rPr>
          <w:lang w:val="en-GB"/>
        </w:rPr>
        <w:t xml:space="preserve"> It is a diverse group as reflected by the constituent segments, but all </w:t>
      </w:r>
      <w:r w:rsidR="00DF4CE5">
        <w:rPr>
          <w:lang w:val="en-GB"/>
        </w:rPr>
        <w:t xml:space="preserve">share </w:t>
      </w:r>
      <w:r>
        <w:rPr>
          <w:lang w:val="en-GB"/>
        </w:rPr>
        <w:t xml:space="preserve">some critical communication needs. Broadly speaking, all need to </w:t>
      </w:r>
      <w:r w:rsidR="003D3582">
        <w:rPr>
          <w:lang w:val="en-GB"/>
        </w:rPr>
        <w:t>understand</w:t>
      </w:r>
      <w:r>
        <w:rPr>
          <w:lang w:val="en-GB"/>
        </w:rPr>
        <w:t xml:space="preserve"> </w:t>
      </w:r>
      <w:r w:rsidR="003D3582">
        <w:rPr>
          <w:lang w:val="en-GB"/>
        </w:rPr>
        <w:t>precisely why they are involved with GBIF</w:t>
      </w:r>
      <w:r w:rsidR="00CB0F45">
        <w:rPr>
          <w:lang w:val="en-GB"/>
        </w:rPr>
        <w:t>;</w:t>
      </w:r>
      <w:r w:rsidR="00B20390">
        <w:rPr>
          <w:lang w:val="en-GB"/>
        </w:rPr>
        <w:t xml:space="preserve"> how </w:t>
      </w:r>
      <w:r w:rsidR="00693F6D">
        <w:rPr>
          <w:lang w:val="en-GB"/>
        </w:rPr>
        <w:t>they can participate most effectively;</w:t>
      </w:r>
      <w:r w:rsidR="003D3582">
        <w:rPr>
          <w:lang w:val="en-GB"/>
        </w:rPr>
        <w:t xml:space="preserve"> </w:t>
      </w:r>
      <w:r w:rsidR="00DF4CE5">
        <w:rPr>
          <w:lang w:val="en-GB"/>
        </w:rPr>
        <w:t xml:space="preserve">and </w:t>
      </w:r>
      <w:r w:rsidR="00693F6D">
        <w:rPr>
          <w:lang w:val="en-GB"/>
        </w:rPr>
        <w:t>t</w:t>
      </w:r>
      <w:r w:rsidR="003D3582">
        <w:rPr>
          <w:lang w:val="en-GB"/>
        </w:rPr>
        <w:t>he benefits they derive</w:t>
      </w:r>
      <w:r w:rsidR="00693F6D">
        <w:rPr>
          <w:lang w:val="en-GB"/>
        </w:rPr>
        <w:t>, or could derive,</w:t>
      </w:r>
      <w:r w:rsidR="003D3582">
        <w:rPr>
          <w:lang w:val="en-GB"/>
        </w:rPr>
        <w:t xml:space="preserve"> from such </w:t>
      </w:r>
      <w:r w:rsidR="00693F6D">
        <w:rPr>
          <w:lang w:val="en-GB"/>
        </w:rPr>
        <w:t>participation</w:t>
      </w:r>
      <w:r w:rsidR="00DF4CE5">
        <w:rPr>
          <w:lang w:val="en-GB"/>
        </w:rPr>
        <w:t xml:space="preserve">. In addition, </w:t>
      </w:r>
      <w:r w:rsidR="003D3582">
        <w:rPr>
          <w:lang w:val="en-GB"/>
        </w:rPr>
        <w:t xml:space="preserve">they need to be equipped with the information resources to communicate </w:t>
      </w:r>
      <w:r w:rsidR="005809A2">
        <w:rPr>
          <w:lang w:val="en-GB"/>
        </w:rPr>
        <w:t xml:space="preserve">onwards </w:t>
      </w:r>
      <w:r w:rsidR="003D3582">
        <w:rPr>
          <w:lang w:val="en-GB"/>
        </w:rPr>
        <w:t xml:space="preserve">GBIF’s </w:t>
      </w:r>
      <w:r w:rsidR="00CB0F45">
        <w:rPr>
          <w:lang w:val="en-GB"/>
        </w:rPr>
        <w:t xml:space="preserve">activities and </w:t>
      </w:r>
      <w:r w:rsidR="003D3582">
        <w:rPr>
          <w:lang w:val="en-GB"/>
        </w:rPr>
        <w:t xml:space="preserve">value to a wide range of relevant stakeholders. </w:t>
      </w:r>
    </w:p>
    <w:p w:rsidR="00DF408D" w:rsidRDefault="00F16D89" w:rsidP="00954FDF">
      <w:pPr>
        <w:rPr>
          <w:lang w:val="en-GB"/>
        </w:rPr>
      </w:pPr>
      <w:r>
        <w:rPr>
          <w:lang w:val="en-GB"/>
        </w:rPr>
        <w:t>To maintain and grow the GBIF network, communications must directly address and engage this critical audience</w:t>
      </w:r>
      <w:r>
        <w:t>, as a means of keeping a sense of purpose for GBIF and gluing the community together</w:t>
      </w:r>
      <w:r w:rsidR="00516E70">
        <w:t xml:space="preserve">. </w:t>
      </w:r>
      <w:r w:rsidR="001B6A1B">
        <w:rPr>
          <w:lang w:val="en-GB"/>
        </w:rPr>
        <w:t xml:space="preserve">The </w:t>
      </w:r>
      <w:r w:rsidR="003D3582">
        <w:rPr>
          <w:lang w:val="en-GB"/>
        </w:rPr>
        <w:t xml:space="preserve">GBIF </w:t>
      </w:r>
      <w:r w:rsidR="00EC730B">
        <w:rPr>
          <w:lang w:val="en-GB"/>
        </w:rPr>
        <w:t>‘</w:t>
      </w:r>
      <w:r w:rsidR="003D3582">
        <w:rPr>
          <w:lang w:val="en-GB"/>
        </w:rPr>
        <w:t>family’</w:t>
      </w:r>
      <w:r w:rsidR="001B6A1B">
        <w:rPr>
          <w:lang w:val="en-GB"/>
        </w:rPr>
        <w:t xml:space="preserve"> ha</w:t>
      </w:r>
      <w:r w:rsidR="003D3582">
        <w:rPr>
          <w:lang w:val="en-GB"/>
        </w:rPr>
        <w:t>s</w:t>
      </w:r>
      <w:r w:rsidR="001B6A1B">
        <w:rPr>
          <w:lang w:val="en-GB"/>
        </w:rPr>
        <w:t xml:space="preserve"> a general need for information that clearly and accurately describes GBIF across all levels of its activities and organization</w:t>
      </w:r>
      <w:r w:rsidR="00B13D89">
        <w:rPr>
          <w:lang w:val="en-GB"/>
        </w:rPr>
        <w:t xml:space="preserve">, </w:t>
      </w:r>
      <w:r w:rsidR="001B6A1B">
        <w:rPr>
          <w:lang w:val="en-GB"/>
        </w:rPr>
        <w:t xml:space="preserve">from formal characterizations of its structure and governance to the technical details of data standards and publication. </w:t>
      </w:r>
    </w:p>
    <w:p w:rsidR="00F26343" w:rsidRDefault="00CB0F45" w:rsidP="00B13D89">
      <w:r>
        <w:lastRenderedPageBreak/>
        <w:t xml:space="preserve">Communications within the GBIF ‘family’ must be in both directions: ensuring </w:t>
      </w:r>
      <w:r w:rsidR="00575A42">
        <w:t xml:space="preserve">both </w:t>
      </w:r>
      <w:r>
        <w:t xml:space="preserve">that all parts of this audience have timely access to relevant information, and that efficient mechanisms enable all to disseminate </w:t>
      </w:r>
      <w:r w:rsidR="00575A42">
        <w:t xml:space="preserve">their activities to the wider community and to external audiences, with the Secretariat coordinating this bidirectional communication. </w:t>
      </w:r>
    </w:p>
    <w:p w:rsidR="00575A42" w:rsidRDefault="00575A42" w:rsidP="00B13D89"/>
    <w:p w:rsidR="00954FDF" w:rsidRDefault="00F26343" w:rsidP="00954FDF">
      <w:pPr>
        <w:rPr>
          <w:lang w:val="en-GB"/>
        </w:rPr>
      </w:pPr>
      <w:r>
        <w:rPr>
          <w:lang w:val="en-GB"/>
        </w:rPr>
        <w:t>The entire GBIF community</w:t>
      </w:r>
      <w:r w:rsidR="00575A42">
        <w:rPr>
          <w:lang w:val="en-GB"/>
        </w:rPr>
        <w:t xml:space="preserve"> </w:t>
      </w:r>
      <w:r w:rsidR="00954FDF">
        <w:rPr>
          <w:lang w:val="en-GB"/>
        </w:rPr>
        <w:t>perform</w:t>
      </w:r>
      <w:r>
        <w:rPr>
          <w:lang w:val="en-GB"/>
        </w:rPr>
        <w:t>s</w:t>
      </w:r>
      <w:r w:rsidR="00954FDF">
        <w:rPr>
          <w:lang w:val="en-GB"/>
        </w:rPr>
        <w:t xml:space="preserve"> the work of outreach to national or thematic </w:t>
      </w:r>
      <w:r>
        <w:rPr>
          <w:lang w:val="en-GB"/>
        </w:rPr>
        <w:t>stakeholders</w:t>
      </w:r>
      <w:r w:rsidR="00954FDF">
        <w:rPr>
          <w:lang w:val="en-GB"/>
        </w:rPr>
        <w:t xml:space="preserve">, </w:t>
      </w:r>
      <w:r>
        <w:rPr>
          <w:lang w:val="en-GB"/>
        </w:rPr>
        <w:t xml:space="preserve">so </w:t>
      </w:r>
      <w:r>
        <w:t xml:space="preserve">all </w:t>
      </w:r>
      <w:r w:rsidR="00954FDF">
        <w:t xml:space="preserve">have an interest in reducing </w:t>
      </w:r>
      <w:r w:rsidR="00C92024">
        <w:t xml:space="preserve">communication-linked </w:t>
      </w:r>
      <w:r w:rsidR="00954FDF">
        <w:t xml:space="preserve">barriers to participation for the other audiences (data holders, </w:t>
      </w:r>
      <w:r w:rsidR="00FE298B">
        <w:t>biodiversity knowledge holders</w:t>
      </w:r>
      <w:r w:rsidR="00954FDF">
        <w:t xml:space="preserve">, </w:t>
      </w:r>
      <w:r w:rsidR="003A37EF">
        <w:t>user</w:t>
      </w:r>
      <w:r w:rsidR="00954FDF">
        <w:t xml:space="preserve">s </w:t>
      </w:r>
      <w:r w:rsidR="00FE298B">
        <w:t xml:space="preserve">of species occurrence data, funders </w:t>
      </w:r>
      <w:r w:rsidR="00954FDF">
        <w:t xml:space="preserve">and executive </w:t>
      </w:r>
      <w:r w:rsidR="003A37EF">
        <w:t>decision-makers</w:t>
      </w:r>
      <w:r w:rsidR="00954FDF">
        <w:t>). Each segment</w:t>
      </w:r>
      <w:r w:rsidR="00C92024">
        <w:t xml:space="preserve"> of the GBIF ‘family’ </w:t>
      </w:r>
      <w:r w:rsidR="00954FDF">
        <w:t xml:space="preserve">stands to benefit from the creation of an extended </w:t>
      </w:r>
      <w:r w:rsidR="00C92024">
        <w:t xml:space="preserve">set of information products </w:t>
      </w:r>
      <w:r w:rsidR="00954FDF">
        <w:t xml:space="preserve">that systematically </w:t>
      </w:r>
      <w:r>
        <w:rPr>
          <w:lang w:val="en-GB"/>
        </w:rPr>
        <w:t>offers</w:t>
      </w:r>
      <w:r w:rsidR="00954FDF">
        <w:rPr>
          <w:lang w:val="en-GB"/>
        </w:rPr>
        <w:t xml:space="preserve"> answer</w:t>
      </w:r>
      <w:r w:rsidR="00DF4CE5">
        <w:rPr>
          <w:lang w:val="en-GB"/>
        </w:rPr>
        <w:t>s</w:t>
      </w:r>
      <w:r w:rsidR="00954FDF">
        <w:rPr>
          <w:lang w:val="en-GB"/>
        </w:rPr>
        <w:t xml:space="preserve"> to question</w:t>
      </w:r>
      <w:r w:rsidR="00C92024">
        <w:rPr>
          <w:lang w:val="en-GB"/>
        </w:rPr>
        <w:t>s</w:t>
      </w:r>
      <w:r w:rsidR="00DF4CE5">
        <w:rPr>
          <w:lang w:val="en-GB"/>
        </w:rPr>
        <w:t xml:space="preserve"> </w:t>
      </w:r>
      <w:r w:rsidR="00FE298B">
        <w:rPr>
          <w:lang w:val="en-GB"/>
        </w:rPr>
        <w:t>such as</w:t>
      </w:r>
      <w:r w:rsidR="00C92024">
        <w:rPr>
          <w:lang w:val="en-GB"/>
        </w:rPr>
        <w:t>:</w:t>
      </w:r>
      <w:r w:rsidR="00954FDF">
        <w:rPr>
          <w:lang w:val="en-GB"/>
        </w:rPr>
        <w:t xml:space="preserve"> ‘</w:t>
      </w:r>
      <w:r w:rsidR="00C92024">
        <w:rPr>
          <w:i/>
          <w:lang w:val="en-GB"/>
        </w:rPr>
        <w:t>Why am I in GBIF</w:t>
      </w:r>
      <w:r w:rsidR="00954FDF" w:rsidRPr="0016054E">
        <w:rPr>
          <w:i/>
          <w:lang w:val="en-GB"/>
        </w:rPr>
        <w:t>?</w:t>
      </w:r>
      <w:r w:rsidR="00C92024">
        <w:rPr>
          <w:i/>
          <w:lang w:val="en-GB"/>
        </w:rPr>
        <w:t xml:space="preserve"> How do I best participate? How do I communicate the benefits of GBIF to those whose support is essential for the future of the network?</w:t>
      </w:r>
      <w:r w:rsidR="003B2879">
        <w:rPr>
          <w:i/>
          <w:lang w:val="en-GB"/>
        </w:rPr>
        <w:t xml:space="preserve"> How do we make GBIF better?</w:t>
      </w:r>
      <w:r w:rsidR="00954FDF">
        <w:rPr>
          <w:i/>
          <w:lang w:val="en-GB"/>
        </w:rPr>
        <w:t>’</w:t>
      </w:r>
    </w:p>
    <w:p w:rsidR="00B13D89" w:rsidRPr="007F655A" w:rsidRDefault="00B13D89" w:rsidP="00B13D89">
      <w:r>
        <w:t xml:space="preserve">By </w:t>
      </w:r>
      <w:r w:rsidR="00223F27">
        <w:t xml:space="preserve">providing </w:t>
      </w:r>
      <w:r w:rsidR="00F16D89">
        <w:t xml:space="preserve">GBIF </w:t>
      </w:r>
      <w:r w:rsidR="00C92024">
        <w:t xml:space="preserve">‘family’ </w:t>
      </w:r>
      <w:r w:rsidR="00223F27">
        <w:t xml:space="preserve">members with </w:t>
      </w:r>
      <w:r w:rsidR="00C92024">
        <w:t xml:space="preserve">the </w:t>
      </w:r>
      <w:r w:rsidR="00954FDF">
        <w:t xml:space="preserve">framework, vocabulary and </w:t>
      </w:r>
      <w:r w:rsidR="00223F27">
        <w:t xml:space="preserve">materials </w:t>
      </w:r>
      <w:r w:rsidR="00F26343">
        <w:t xml:space="preserve">that </w:t>
      </w:r>
      <w:r w:rsidRPr="007F655A">
        <w:t xml:space="preserve">tell </w:t>
      </w:r>
      <w:r w:rsidR="00C92024">
        <w:t xml:space="preserve">their </w:t>
      </w:r>
      <w:r w:rsidR="00F26343">
        <w:t xml:space="preserve">collective </w:t>
      </w:r>
      <w:r w:rsidRPr="007F655A">
        <w:t>story—</w:t>
      </w:r>
      <w:r>
        <w:t xml:space="preserve">why </w:t>
      </w:r>
      <w:r w:rsidR="00C92024">
        <w:t xml:space="preserve">they </w:t>
      </w:r>
      <w:r>
        <w:t>are engaged in GBIF, how that engagement works, and what tools and techniques enable it</w:t>
      </w:r>
      <w:r w:rsidRPr="007F655A">
        <w:t>—</w:t>
      </w:r>
      <w:r w:rsidR="00F16D89">
        <w:t xml:space="preserve"> </w:t>
      </w:r>
      <w:r w:rsidR="00C92024">
        <w:t>the c</w:t>
      </w:r>
      <w:r w:rsidR="00FE298B">
        <w:t>ombined</w:t>
      </w:r>
      <w:r w:rsidR="00C92024">
        <w:t xml:space="preserve"> efforts of the network will be b</w:t>
      </w:r>
      <w:r w:rsidR="00F16D89">
        <w:t xml:space="preserve">etter understood, recognized and valued. Meeting the communication needs of this audience is a critical first step towards long-term sustainability for the GBIF collaborative enterprise and the ideals it </w:t>
      </w:r>
      <w:r w:rsidR="00E17BEA">
        <w:t>encapsulates.</w:t>
      </w:r>
      <w:r w:rsidR="00F16D89">
        <w:t xml:space="preserve"> </w:t>
      </w:r>
    </w:p>
    <w:p w:rsidR="007F655A" w:rsidRPr="007F655A" w:rsidRDefault="00285AF1" w:rsidP="00174822">
      <w:pPr>
        <w:pStyle w:val="Heading4"/>
      </w:pPr>
      <w:r w:rsidRPr="007F655A">
        <w:t xml:space="preserve">Key messages </w:t>
      </w:r>
    </w:p>
    <w:p w:rsidR="007873F1" w:rsidRDefault="007873F1" w:rsidP="007F283A"/>
    <w:p w:rsidR="00285AF1" w:rsidRPr="00174822" w:rsidRDefault="00174822" w:rsidP="007F283A">
      <w:r w:rsidRPr="00FE4531">
        <w:t>GBIF</w:t>
      </w:r>
      <w:r w:rsidR="007873F1">
        <w:t xml:space="preserve"> is of particular value to members of this audience because it</w:t>
      </w:r>
      <w:r>
        <w:t>:</w:t>
      </w:r>
    </w:p>
    <w:p w:rsidR="00DF4CE5" w:rsidRDefault="00DF4CE5" w:rsidP="00DF4CE5">
      <w:pPr>
        <w:pStyle w:val="ListParagraph"/>
        <w:numPr>
          <w:ilvl w:val="0"/>
          <w:numId w:val="25"/>
        </w:numPr>
      </w:pPr>
      <w:r>
        <w:t xml:space="preserve">Enables </w:t>
      </w:r>
      <w:r w:rsidR="007873F1">
        <w:t>them</w:t>
      </w:r>
      <w:r>
        <w:t xml:space="preserve"> to solve problems and deliver solutions together</w:t>
      </w:r>
      <w:r w:rsidR="007873F1">
        <w:t xml:space="preserve"> through </w:t>
      </w:r>
      <w:r w:rsidR="00884E5D">
        <w:t xml:space="preserve">GBIF’s </w:t>
      </w:r>
      <w:r w:rsidR="007873F1">
        <w:t>collaborative mechanisms</w:t>
      </w:r>
    </w:p>
    <w:p w:rsidR="00884E5D" w:rsidRDefault="007873F1" w:rsidP="00DF4CE5">
      <w:pPr>
        <w:pStyle w:val="ListParagraph"/>
        <w:numPr>
          <w:ilvl w:val="0"/>
          <w:numId w:val="25"/>
        </w:numPr>
      </w:pPr>
      <w:r>
        <w:t xml:space="preserve">Offers common tools, practices and information resources to </w:t>
      </w:r>
      <w:r w:rsidR="00884E5D">
        <w:t xml:space="preserve">help </w:t>
      </w:r>
      <w:r>
        <w:t>meet</w:t>
      </w:r>
      <w:r w:rsidR="00884E5D">
        <w:t xml:space="preserve"> national or organizational needs for mobilizing and managing biodiversity data, including through development of national or thematic web portals</w:t>
      </w:r>
    </w:p>
    <w:p w:rsidR="0047255F" w:rsidRDefault="0047255F" w:rsidP="0047255F">
      <w:pPr>
        <w:pStyle w:val="ListParagraph"/>
        <w:numPr>
          <w:ilvl w:val="0"/>
          <w:numId w:val="25"/>
        </w:numPr>
      </w:pPr>
      <w:r>
        <w:t>Enables data from national sources to be integrated with relevant data published from other countries</w:t>
      </w:r>
    </w:p>
    <w:p w:rsidR="00DF4CE5" w:rsidRDefault="00884E5D" w:rsidP="00DF4CE5">
      <w:pPr>
        <w:pStyle w:val="ListParagraph"/>
        <w:numPr>
          <w:ilvl w:val="0"/>
          <w:numId w:val="25"/>
        </w:numPr>
      </w:pPr>
      <w:r>
        <w:t>Offers researchers within countries or organizations a cost-effective means of accessing all available data on the occurrence of species</w:t>
      </w:r>
      <w:r w:rsidR="007873F1">
        <w:t xml:space="preserve"> </w:t>
      </w:r>
    </w:p>
    <w:p w:rsidR="006A4BC2" w:rsidRDefault="00884E5D" w:rsidP="007F283A">
      <w:pPr>
        <w:pStyle w:val="ListParagraph"/>
        <w:numPr>
          <w:ilvl w:val="0"/>
          <w:numId w:val="25"/>
        </w:numPr>
      </w:pPr>
      <w:r>
        <w:t xml:space="preserve">Supports national commitments on promoting open access to scientific data, and on </w:t>
      </w:r>
      <w:r w:rsidR="00174822" w:rsidRPr="00174822">
        <w:t>conservation and sustainable use</w:t>
      </w:r>
      <w:r w:rsidR="00174822">
        <w:t xml:space="preserve"> of national biodiversity resources</w:t>
      </w:r>
    </w:p>
    <w:p w:rsidR="00BC5B17" w:rsidRDefault="00BC5B17" w:rsidP="00DF4CE5">
      <w:pPr>
        <w:pStyle w:val="Heading3"/>
      </w:pPr>
      <w:r>
        <w:t xml:space="preserve">AUDIENCE </w:t>
      </w:r>
      <w:r w:rsidR="00622922" w:rsidRPr="00974F15">
        <w:t xml:space="preserve">2. </w:t>
      </w:r>
      <w:r w:rsidR="00FF5175">
        <w:t>Data h</w:t>
      </w:r>
      <w:r w:rsidR="00011E66" w:rsidRPr="00974F15">
        <w:t>olders</w:t>
      </w:r>
    </w:p>
    <w:p w:rsidR="00E567F8" w:rsidRPr="008F09C1" w:rsidRDefault="00E567F8" w:rsidP="008F09C1">
      <w:pPr>
        <w:rPr>
          <w:i/>
        </w:rPr>
      </w:pPr>
      <w:r w:rsidRPr="008F09C1">
        <w:rPr>
          <w:i/>
        </w:rPr>
        <w:t xml:space="preserve">Constituent segments </w:t>
      </w:r>
    </w:p>
    <w:p w:rsidR="003E2096" w:rsidRPr="005D167A" w:rsidRDefault="003E2096" w:rsidP="005D167A">
      <w:pPr>
        <w:pStyle w:val="ListParagraph"/>
        <w:numPr>
          <w:ilvl w:val="0"/>
          <w:numId w:val="22"/>
        </w:numPr>
        <w:rPr>
          <w:lang w:val="en-GB"/>
        </w:rPr>
      </w:pPr>
      <w:r w:rsidRPr="005D167A">
        <w:rPr>
          <w:lang w:val="en-GB"/>
        </w:rPr>
        <w:t xml:space="preserve">Current </w:t>
      </w:r>
      <w:r w:rsidR="00DC6C89">
        <w:rPr>
          <w:lang w:val="en-GB"/>
        </w:rPr>
        <w:t xml:space="preserve">GBIF </w:t>
      </w:r>
      <w:r w:rsidRPr="005D167A">
        <w:rPr>
          <w:lang w:val="en-GB"/>
        </w:rPr>
        <w:t>data publishers</w:t>
      </w:r>
    </w:p>
    <w:p w:rsidR="003E2096" w:rsidRPr="005D167A" w:rsidRDefault="00DC6C89" w:rsidP="005D167A">
      <w:pPr>
        <w:pStyle w:val="ListParagraph"/>
        <w:numPr>
          <w:ilvl w:val="0"/>
          <w:numId w:val="22"/>
        </w:numPr>
        <w:rPr>
          <w:lang w:val="en-GB"/>
        </w:rPr>
      </w:pPr>
      <w:r>
        <w:rPr>
          <w:lang w:val="en-GB"/>
        </w:rPr>
        <w:t>Natural history collection</w:t>
      </w:r>
      <w:r w:rsidR="003E2096" w:rsidRPr="005D167A">
        <w:rPr>
          <w:lang w:val="en-GB"/>
        </w:rPr>
        <w:t xml:space="preserve"> curators</w:t>
      </w:r>
      <w:r>
        <w:rPr>
          <w:lang w:val="en-GB"/>
        </w:rPr>
        <w:t>, informaticians</w:t>
      </w:r>
      <w:r w:rsidR="003E2096" w:rsidRPr="005D167A">
        <w:rPr>
          <w:lang w:val="en-GB"/>
        </w:rPr>
        <w:t xml:space="preserve"> and scientists</w:t>
      </w:r>
    </w:p>
    <w:p w:rsidR="003E2096" w:rsidRPr="005D167A" w:rsidRDefault="003E2096" w:rsidP="005D167A">
      <w:pPr>
        <w:pStyle w:val="ListParagraph"/>
        <w:numPr>
          <w:ilvl w:val="0"/>
          <w:numId w:val="22"/>
        </w:numPr>
        <w:rPr>
          <w:lang w:val="en-GB"/>
        </w:rPr>
      </w:pPr>
      <w:r w:rsidRPr="005D167A">
        <w:rPr>
          <w:lang w:val="en-GB"/>
        </w:rPr>
        <w:t>Field biologists</w:t>
      </w:r>
    </w:p>
    <w:p w:rsidR="003E2096" w:rsidRPr="005D167A" w:rsidRDefault="003E2096" w:rsidP="005D167A">
      <w:pPr>
        <w:pStyle w:val="ListParagraph"/>
        <w:numPr>
          <w:ilvl w:val="0"/>
          <w:numId w:val="22"/>
        </w:numPr>
        <w:rPr>
          <w:lang w:val="en-GB"/>
        </w:rPr>
      </w:pPr>
      <w:r w:rsidRPr="005D167A">
        <w:rPr>
          <w:lang w:val="en-GB"/>
        </w:rPr>
        <w:t>Citizen scientists</w:t>
      </w:r>
      <w:r w:rsidR="00DC6C89">
        <w:rPr>
          <w:lang w:val="en-GB"/>
        </w:rPr>
        <w:t xml:space="preserve">, voluntary recording networks and observation aggregating sites </w:t>
      </w:r>
    </w:p>
    <w:p w:rsidR="00FE4531" w:rsidRPr="008F09C1" w:rsidRDefault="00DC6C89" w:rsidP="00FE4531">
      <w:pPr>
        <w:pStyle w:val="ListParagraph"/>
        <w:numPr>
          <w:ilvl w:val="0"/>
          <w:numId w:val="22"/>
        </w:numPr>
        <w:rPr>
          <w:lang w:val="en-GB"/>
        </w:rPr>
      </w:pPr>
      <w:r>
        <w:t>Authors, e</w:t>
      </w:r>
      <w:r w:rsidR="007F283A" w:rsidRPr="00FE4531">
        <w:t>ditors and publishers of scientific research</w:t>
      </w:r>
    </w:p>
    <w:p w:rsidR="005D1B04" w:rsidRPr="008F09C1" w:rsidRDefault="005D1B04" w:rsidP="00FE4531">
      <w:pPr>
        <w:pStyle w:val="ListParagraph"/>
        <w:numPr>
          <w:ilvl w:val="0"/>
          <w:numId w:val="22"/>
        </w:numPr>
        <w:rPr>
          <w:lang w:val="en-GB"/>
        </w:rPr>
      </w:pPr>
      <w:r>
        <w:t>Libraries and other custodians of historic biodiversity-related literature and multimedia archives</w:t>
      </w:r>
    </w:p>
    <w:p w:rsidR="005D1B04" w:rsidRPr="008F09C1" w:rsidRDefault="005D1B04" w:rsidP="00FE4531">
      <w:pPr>
        <w:pStyle w:val="ListParagraph"/>
        <w:numPr>
          <w:ilvl w:val="0"/>
          <w:numId w:val="22"/>
        </w:numPr>
        <w:rPr>
          <w:lang w:val="en-GB"/>
        </w:rPr>
      </w:pPr>
      <w:r>
        <w:t>Generators of remote</w:t>
      </w:r>
      <w:r w:rsidR="00627A05">
        <w:t>ly</w:t>
      </w:r>
      <w:r>
        <w:t>-sensed data including camera traps, acoustic monitoring and satellite/aerial observations</w:t>
      </w:r>
    </w:p>
    <w:p w:rsidR="00CA4C90" w:rsidRPr="00CA4C90" w:rsidRDefault="00CA4C90" w:rsidP="00CA4C90">
      <w:pPr>
        <w:pStyle w:val="ListParagraph"/>
        <w:numPr>
          <w:ilvl w:val="0"/>
          <w:numId w:val="22"/>
        </w:numPr>
        <w:rPr>
          <w:lang w:val="en-GB"/>
        </w:rPr>
      </w:pPr>
      <w:r>
        <w:lastRenderedPageBreak/>
        <w:t xml:space="preserve">Organizers and practitioners of surveys and monitoring programmes carried out for </w:t>
      </w:r>
      <w:r w:rsidR="008002D5">
        <w:t>public</w:t>
      </w:r>
      <w:r>
        <w:t xml:space="preserve"> agencies, protected area management and non-governmental organizations.</w:t>
      </w:r>
    </w:p>
    <w:p w:rsidR="00A73D29" w:rsidRPr="008F09C1" w:rsidRDefault="00DF4CE5" w:rsidP="00C45485">
      <w:pPr>
        <w:pStyle w:val="ListParagraph"/>
        <w:numPr>
          <w:ilvl w:val="0"/>
          <w:numId w:val="22"/>
        </w:numPr>
        <w:rPr>
          <w:lang w:val="en-GB"/>
        </w:rPr>
      </w:pPr>
      <w:r>
        <w:t>C</w:t>
      </w:r>
      <w:r w:rsidR="005D1B04">
        <w:t>orporat</w:t>
      </w:r>
      <w:r>
        <w:t xml:space="preserve">e staff and </w:t>
      </w:r>
      <w:r w:rsidR="005D1B04">
        <w:t>consultants and regulatory authorities holding</w:t>
      </w:r>
      <w:r w:rsidR="004E5F95" w:rsidRPr="00FE4531">
        <w:t xml:space="preserve"> </w:t>
      </w:r>
      <w:r w:rsidR="005809A2">
        <w:t xml:space="preserve">primary biodiversity </w:t>
      </w:r>
      <w:r w:rsidR="004E5F95" w:rsidRPr="00FE4531">
        <w:t>data from environmental impact assessments</w:t>
      </w:r>
    </w:p>
    <w:p w:rsidR="005D1B04" w:rsidRPr="008F09C1" w:rsidRDefault="00DF4CE5" w:rsidP="00C45485">
      <w:pPr>
        <w:pStyle w:val="ListParagraph"/>
        <w:numPr>
          <w:ilvl w:val="0"/>
          <w:numId w:val="22"/>
        </w:numPr>
        <w:rPr>
          <w:lang w:val="en-GB"/>
        </w:rPr>
      </w:pPr>
      <w:r>
        <w:t>Researchers conducting g</w:t>
      </w:r>
      <w:r w:rsidR="005D1B04">
        <w:t xml:space="preserve">enetic </w:t>
      </w:r>
      <w:r w:rsidR="00E72535">
        <w:t xml:space="preserve">sequencing, </w:t>
      </w:r>
      <w:r w:rsidR="005D1B04">
        <w:t xml:space="preserve">barcoding and </w:t>
      </w:r>
      <w:r w:rsidR="00E72535">
        <w:t>metagenomic sampling</w:t>
      </w:r>
    </w:p>
    <w:p w:rsidR="00A14FDB" w:rsidRPr="00A73D29" w:rsidRDefault="00A14FDB" w:rsidP="00C45485">
      <w:pPr>
        <w:pStyle w:val="ListParagraph"/>
        <w:numPr>
          <w:ilvl w:val="0"/>
          <w:numId w:val="22"/>
        </w:numPr>
        <w:rPr>
          <w:lang w:val="en-GB"/>
        </w:rPr>
      </w:pPr>
      <w:r>
        <w:t>Indigenous and local communities</w:t>
      </w:r>
    </w:p>
    <w:p w:rsidR="00DF4CE5" w:rsidRDefault="00A73D29" w:rsidP="004A5F9B">
      <w:pPr>
        <w:ind w:left="360"/>
        <w:rPr>
          <w:i/>
          <w:lang w:val="en-GB"/>
        </w:rPr>
      </w:pPr>
      <w:r w:rsidRPr="00257AC1">
        <w:rPr>
          <w:i/>
          <w:lang w:val="en-GB"/>
        </w:rPr>
        <w:t xml:space="preserve">Primary </w:t>
      </w:r>
      <w:r w:rsidR="005809A2">
        <w:rPr>
          <w:i/>
          <w:lang w:val="en-GB"/>
        </w:rPr>
        <w:t xml:space="preserve">communication </w:t>
      </w:r>
      <w:r w:rsidRPr="00257AC1">
        <w:rPr>
          <w:i/>
          <w:lang w:val="en-GB"/>
        </w:rPr>
        <w:t>need</w:t>
      </w:r>
      <w:r w:rsidR="00CA4C90">
        <w:rPr>
          <w:i/>
          <w:lang w:val="en-GB"/>
        </w:rPr>
        <w:t>s</w:t>
      </w:r>
      <w:r w:rsidR="008002D5">
        <w:rPr>
          <w:i/>
          <w:lang w:val="en-GB"/>
        </w:rPr>
        <w:t xml:space="preserve"> </w:t>
      </w:r>
    </w:p>
    <w:p w:rsidR="00DF4CE5" w:rsidRPr="008F09C1" w:rsidRDefault="00E72535" w:rsidP="008F09C1">
      <w:pPr>
        <w:pStyle w:val="ListParagraph"/>
        <w:numPr>
          <w:ilvl w:val="0"/>
          <w:numId w:val="28"/>
        </w:numPr>
        <w:rPr>
          <w:i/>
          <w:lang w:val="en-GB"/>
        </w:rPr>
      </w:pPr>
      <w:r w:rsidRPr="008F09C1">
        <w:rPr>
          <w:i/>
          <w:lang w:val="en-GB"/>
        </w:rPr>
        <w:t xml:space="preserve">Information </w:t>
      </w:r>
      <w:r w:rsidR="008002D5" w:rsidRPr="008F09C1">
        <w:rPr>
          <w:i/>
          <w:lang w:val="en-GB"/>
        </w:rPr>
        <w:t>on the importance and benefits of sharing/publishing data in formats that make them widely discoverable and re-usable</w:t>
      </w:r>
    </w:p>
    <w:p w:rsidR="00DF4CE5" w:rsidRPr="008F09C1" w:rsidRDefault="00DF4CE5" w:rsidP="008F09C1">
      <w:pPr>
        <w:pStyle w:val="ListParagraph"/>
        <w:numPr>
          <w:ilvl w:val="0"/>
          <w:numId w:val="28"/>
        </w:numPr>
        <w:rPr>
          <w:i/>
          <w:lang w:val="en-GB"/>
        </w:rPr>
      </w:pPr>
      <w:r w:rsidRPr="008F09C1">
        <w:rPr>
          <w:i/>
          <w:lang w:val="en-GB"/>
        </w:rPr>
        <w:t>C</w:t>
      </w:r>
      <w:r w:rsidR="008002D5" w:rsidRPr="008F09C1">
        <w:rPr>
          <w:i/>
          <w:lang w:val="en-GB"/>
        </w:rPr>
        <w:t xml:space="preserve">lear </w:t>
      </w:r>
      <w:r w:rsidR="00E72535" w:rsidRPr="008F09C1">
        <w:rPr>
          <w:i/>
          <w:lang w:val="en-GB"/>
        </w:rPr>
        <w:t xml:space="preserve">guidance on how </w:t>
      </w:r>
      <w:r w:rsidR="008002D5" w:rsidRPr="008F09C1">
        <w:rPr>
          <w:i/>
          <w:lang w:val="en-GB"/>
        </w:rPr>
        <w:t xml:space="preserve">to publish data </w:t>
      </w:r>
    </w:p>
    <w:p w:rsidR="00A73D29" w:rsidRPr="006E3A54" w:rsidRDefault="00DF4CE5" w:rsidP="008F09C1">
      <w:pPr>
        <w:pStyle w:val="ListParagraph"/>
        <w:numPr>
          <w:ilvl w:val="0"/>
          <w:numId w:val="28"/>
        </w:numPr>
        <w:rPr>
          <w:lang w:val="en-GB"/>
        </w:rPr>
      </w:pPr>
      <w:r w:rsidRPr="008F09C1">
        <w:rPr>
          <w:i/>
          <w:lang w:val="en-GB"/>
        </w:rPr>
        <w:t>O</w:t>
      </w:r>
      <w:r w:rsidR="00927743" w:rsidRPr="008F09C1">
        <w:rPr>
          <w:i/>
          <w:lang w:val="en-GB"/>
        </w:rPr>
        <w:t xml:space="preserve">nward </w:t>
      </w:r>
      <w:r w:rsidR="008002D5" w:rsidRPr="008F09C1">
        <w:rPr>
          <w:i/>
          <w:lang w:val="en-GB"/>
        </w:rPr>
        <w:t xml:space="preserve">communication tools to make the case for investment in digitization and publication of biodiversity data </w:t>
      </w:r>
    </w:p>
    <w:p w:rsidR="00F8068E" w:rsidRDefault="00927743" w:rsidP="00C45485">
      <w:r>
        <w:t>This audience represents</w:t>
      </w:r>
      <w:r w:rsidR="00974F15">
        <w:t xml:space="preserve"> </w:t>
      </w:r>
      <w:r w:rsidR="00257AC1">
        <w:t xml:space="preserve">the owners and </w:t>
      </w:r>
      <w:r>
        <w:t xml:space="preserve">custodians </w:t>
      </w:r>
      <w:r w:rsidR="00974F15">
        <w:t>of the</w:t>
      </w:r>
      <w:r w:rsidR="00660C43">
        <w:t xml:space="preserve"> </w:t>
      </w:r>
      <w:r w:rsidR="00C45485">
        <w:t xml:space="preserve">biodiversity </w:t>
      </w:r>
      <w:r>
        <w:t xml:space="preserve">data currently or potentially </w:t>
      </w:r>
      <w:r w:rsidR="00C45485">
        <w:t xml:space="preserve">documented through </w:t>
      </w:r>
      <w:r>
        <w:t>the GBIF network</w:t>
      </w:r>
      <w:r w:rsidR="005A7FCD">
        <w:t xml:space="preserve">. </w:t>
      </w:r>
      <w:r w:rsidR="00257AC1">
        <w:t>M</w:t>
      </w:r>
      <w:r w:rsidR="00C45485">
        <w:t xml:space="preserve">uch of the work </w:t>
      </w:r>
      <w:r w:rsidR="00257AC1">
        <w:t xml:space="preserve">to date </w:t>
      </w:r>
      <w:r w:rsidR="00C45485">
        <w:t>across the GBIF community has focused on mobilizing</w:t>
      </w:r>
      <w:r w:rsidR="00C45485" w:rsidRPr="005A7FCD">
        <w:t xml:space="preserve"> </w:t>
      </w:r>
      <w:r w:rsidR="00C45485">
        <w:t xml:space="preserve">these </w:t>
      </w:r>
      <w:r w:rsidR="00C45485" w:rsidRPr="005A7FCD">
        <w:t>data</w:t>
      </w:r>
      <w:r w:rsidR="00257AC1">
        <w:t xml:space="preserve">. </w:t>
      </w:r>
      <w:r w:rsidR="00F8068E">
        <w:t>To advance GBIF’s mission, a number of critical communication needs must be met for this audience.</w:t>
      </w:r>
    </w:p>
    <w:p w:rsidR="00F8068E" w:rsidRDefault="00F8068E" w:rsidP="00C45485">
      <w:r>
        <w:t xml:space="preserve">First, the importance of and benefits from sharing biodiversity data in suitable formats </w:t>
      </w:r>
      <w:r w:rsidR="00A14FDB">
        <w:t xml:space="preserve">and under clear conditions of use </w:t>
      </w:r>
      <w:r>
        <w:t>must be constantly re-iterated and expressed in compelling terms.  This is true not just for potential new data publishers, but for existing publishers who need to be convinced they should continue to make their data freely and openly accessible through GBIF.</w:t>
      </w:r>
    </w:p>
    <w:p w:rsidR="002D1CF9" w:rsidRDefault="00F8068E" w:rsidP="007C1E4F">
      <w:r>
        <w:t>Second,</w:t>
      </w:r>
      <w:r w:rsidR="00574B53">
        <w:t xml:space="preserve"> </w:t>
      </w:r>
      <w:r w:rsidR="00C45485">
        <w:t>data holders n</w:t>
      </w:r>
      <w:r w:rsidR="00660C43" w:rsidRPr="007F283A">
        <w:t xml:space="preserve">eed </w:t>
      </w:r>
      <w:r w:rsidR="00CA3C3B">
        <w:t>appropriate information resources,</w:t>
      </w:r>
      <w:r w:rsidR="00660C43" w:rsidRPr="007F283A">
        <w:t xml:space="preserve"> </w:t>
      </w:r>
      <w:r w:rsidR="00CA3C3B">
        <w:t>including</w:t>
      </w:r>
      <w:r w:rsidR="00660C43" w:rsidRPr="007F283A">
        <w:t xml:space="preserve"> guidance </w:t>
      </w:r>
      <w:r w:rsidR="00CA3C3B">
        <w:t xml:space="preserve">on how to mobilize and publish their data using common formats and exchange protocols that make them discoverable and available for re-use in research and decision-making. </w:t>
      </w:r>
      <w:r w:rsidR="002D1CF9">
        <w:t>Data holders are much more likely to overcome the social and cultural barriers to data sharing if they have clear recommendations and support for the technical steps needed to publish their data.</w:t>
      </w:r>
    </w:p>
    <w:p w:rsidR="002D1CF9" w:rsidRDefault="002D1CF9" w:rsidP="00021EFF">
      <w:r>
        <w:t xml:space="preserve">Finally, data holders need onward communication tools that enable them to make the case within their own institutions or to potential funders, for investment in the data mobilization effort, for example to demonstrate value from large-scale digitization of natural history collections. </w:t>
      </w:r>
      <w:r w:rsidR="00891EAE">
        <w:t>These tools can include mechanisms to report the uses made of individual dataset</w:t>
      </w:r>
      <w:r w:rsidR="006F5FD8">
        <w:t>s and records based on download requests</w:t>
      </w:r>
      <w:r w:rsidR="00891EAE">
        <w:t xml:space="preserve"> and citations. </w:t>
      </w:r>
    </w:p>
    <w:p w:rsidR="00891EAE" w:rsidRDefault="00A14FDB" w:rsidP="00021EFF">
      <w:r>
        <w:t xml:space="preserve">To reach the whole of this audience, communication tools need to be suitable for engaging a wide range of different groups including those still unfamiliar with the arguments for and techniques of biodiversity data publication. These may include local authorities, </w:t>
      </w:r>
      <w:r w:rsidR="00891EAE">
        <w:t>indigenous and local communities, and corporate holders of biodiversity data.</w:t>
      </w:r>
      <w:r>
        <w:t xml:space="preserve">  </w:t>
      </w:r>
    </w:p>
    <w:p w:rsidR="00021EFF" w:rsidRDefault="00891EAE" w:rsidP="00021EFF">
      <w:r>
        <w:t>For this audience too, bidirectional communication is important. Through its global communication channels, GBIF can and already does publicize the efforts made by individual publishers to share their d</w:t>
      </w:r>
      <w:r w:rsidR="006F5FD8">
        <w:t>atasets for the public good;</w:t>
      </w:r>
      <w:r>
        <w:t xml:space="preserve"> this can help to bring recognition </w:t>
      </w:r>
      <w:r w:rsidR="006F5FD8">
        <w:t>for</w:t>
      </w:r>
      <w:r>
        <w:t xml:space="preserve"> those </w:t>
      </w:r>
      <w:r w:rsidR="006F5FD8">
        <w:t xml:space="preserve">efforts and even encourage competition among institutions to establish a good reputation for data sharing. </w:t>
      </w:r>
    </w:p>
    <w:p w:rsidR="00174822" w:rsidRPr="00174822" w:rsidRDefault="00174822" w:rsidP="00174822">
      <w:pPr>
        <w:pStyle w:val="Heading4"/>
      </w:pPr>
      <w:r w:rsidRPr="00174822">
        <w:t>Key messages</w:t>
      </w:r>
      <w:r w:rsidR="007F283A" w:rsidRPr="00174822">
        <w:t xml:space="preserve"> </w:t>
      </w:r>
    </w:p>
    <w:p w:rsidR="007F283A" w:rsidRPr="00FE4531" w:rsidRDefault="0047255F" w:rsidP="00FE4531">
      <w:r w:rsidRPr="00FE4531">
        <w:t>GBIF</w:t>
      </w:r>
      <w:r>
        <w:t xml:space="preserve"> is of particular value to members of this audience because it</w:t>
      </w:r>
      <w:r w:rsidR="00174822">
        <w:t>:</w:t>
      </w:r>
    </w:p>
    <w:p w:rsidR="0047255F" w:rsidRDefault="0047255F" w:rsidP="006E3A54">
      <w:pPr>
        <w:pStyle w:val="ListParagraph"/>
        <w:numPr>
          <w:ilvl w:val="0"/>
          <w:numId w:val="25"/>
        </w:numPr>
      </w:pPr>
      <w:r>
        <w:t>Enables efficient means to mobilize, manage and publish digital biodiversity data</w:t>
      </w:r>
    </w:p>
    <w:p w:rsidR="006E3A54" w:rsidRDefault="0047255F" w:rsidP="006E3A54">
      <w:pPr>
        <w:pStyle w:val="ListParagraph"/>
        <w:numPr>
          <w:ilvl w:val="0"/>
          <w:numId w:val="25"/>
        </w:numPr>
      </w:pPr>
      <w:r>
        <w:t>Helps provide visibility and recognition for individuals and institutions that share biodiversity in formats suitable for discovery and re-use</w:t>
      </w:r>
    </w:p>
    <w:p w:rsidR="007F283A" w:rsidRPr="00FE4531" w:rsidRDefault="007F283A" w:rsidP="00FE4531">
      <w:pPr>
        <w:pStyle w:val="ListParagraph"/>
        <w:numPr>
          <w:ilvl w:val="0"/>
          <w:numId w:val="25"/>
        </w:numPr>
      </w:pPr>
      <w:r w:rsidRPr="00FE4531">
        <w:t xml:space="preserve">Provides </w:t>
      </w:r>
      <w:r w:rsidR="0047255F">
        <w:t xml:space="preserve">free, open-access </w:t>
      </w:r>
      <w:r w:rsidRPr="00FE4531">
        <w:t xml:space="preserve">tools </w:t>
      </w:r>
      <w:r w:rsidR="00974F15">
        <w:t xml:space="preserve">and guidance </w:t>
      </w:r>
      <w:r w:rsidRPr="00FE4531">
        <w:t xml:space="preserve">for publishing </w:t>
      </w:r>
      <w:r w:rsidR="00174822">
        <w:t xml:space="preserve">digital </w:t>
      </w:r>
      <w:r w:rsidRPr="00FE4531">
        <w:t>data</w:t>
      </w:r>
      <w:r w:rsidR="00174822">
        <w:t>sets</w:t>
      </w:r>
    </w:p>
    <w:p w:rsidR="007F283A" w:rsidRPr="00FE4531" w:rsidRDefault="007F283A" w:rsidP="00FE4531">
      <w:pPr>
        <w:pStyle w:val="ListParagraph"/>
        <w:numPr>
          <w:ilvl w:val="0"/>
          <w:numId w:val="25"/>
        </w:numPr>
      </w:pPr>
      <w:r w:rsidRPr="00FE4531">
        <w:lastRenderedPageBreak/>
        <w:t>Promotes practices that ensure data persistence</w:t>
      </w:r>
    </w:p>
    <w:p w:rsidR="00061991" w:rsidRDefault="007F283A" w:rsidP="004E5F95">
      <w:pPr>
        <w:pStyle w:val="ListParagraph"/>
        <w:numPr>
          <w:ilvl w:val="0"/>
          <w:numId w:val="25"/>
        </w:numPr>
      </w:pPr>
      <w:r w:rsidRPr="00FE4531">
        <w:t>Helps comply with open data regulations and requirements</w:t>
      </w:r>
    </w:p>
    <w:p w:rsidR="009D0D16" w:rsidRDefault="007D2E46" w:rsidP="006E3A54">
      <w:pPr>
        <w:pStyle w:val="Heading3"/>
      </w:pPr>
      <w:r>
        <w:t xml:space="preserve">AUDIENCE </w:t>
      </w:r>
      <w:r w:rsidR="00BE4E7D">
        <w:t xml:space="preserve">3. </w:t>
      </w:r>
      <w:r w:rsidR="006A165F">
        <w:t xml:space="preserve">Biodiversity </w:t>
      </w:r>
      <w:r w:rsidR="00FF5175">
        <w:t>knowledge h</w:t>
      </w:r>
      <w:r w:rsidR="00574B53">
        <w:t>olders</w:t>
      </w:r>
    </w:p>
    <w:p w:rsidR="009D0D16" w:rsidRPr="008F09C1" w:rsidRDefault="009D0D16" w:rsidP="008F09C1">
      <w:pPr>
        <w:rPr>
          <w:i/>
        </w:rPr>
      </w:pPr>
      <w:r w:rsidRPr="008F09C1">
        <w:rPr>
          <w:i/>
        </w:rPr>
        <w:t>Constituent segments</w:t>
      </w:r>
    </w:p>
    <w:p w:rsidR="00174822" w:rsidRPr="000E3F9B" w:rsidRDefault="006A165F" w:rsidP="000E3F9B">
      <w:pPr>
        <w:pStyle w:val="ListParagraph"/>
        <w:numPr>
          <w:ilvl w:val="0"/>
          <w:numId w:val="22"/>
        </w:numPr>
        <w:rPr>
          <w:lang w:val="en-GB"/>
        </w:rPr>
      </w:pPr>
      <w:r>
        <w:rPr>
          <w:lang w:val="en-GB"/>
        </w:rPr>
        <w:t>Zoologists, botanists, mycologists and other species specialists</w:t>
      </w:r>
    </w:p>
    <w:p w:rsidR="00174822" w:rsidRPr="000E3F9B" w:rsidRDefault="00174822" w:rsidP="000E3F9B">
      <w:pPr>
        <w:pStyle w:val="ListParagraph"/>
        <w:numPr>
          <w:ilvl w:val="0"/>
          <w:numId w:val="22"/>
        </w:numPr>
        <w:rPr>
          <w:lang w:val="en-GB"/>
        </w:rPr>
      </w:pPr>
      <w:r w:rsidRPr="000E3F9B">
        <w:rPr>
          <w:lang w:val="en-GB"/>
        </w:rPr>
        <w:t>Taxonomists</w:t>
      </w:r>
    </w:p>
    <w:p w:rsidR="00257AC1" w:rsidRDefault="00174822" w:rsidP="007F283A">
      <w:pPr>
        <w:pStyle w:val="ListParagraph"/>
        <w:numPr>
          <w:ilvl w:val="0"/>
          <w:numId w:val="22"/>
        </w:numPr>
        <w:rPr>
          <w:lang w:val="en-GB"/>
        </w:rPr>
      </w:pPr>
      <w:r w:rsidRPr="000E3F9B">
        <w:rPr>
          <w:lang w:val="en-GB"/>
        </w:rPr>
        <w:t>Ecologists</w:t>
      </w:r>
    </w:p>
    <w:p w:rsidR="00574B53" w:rsidRDefault="00574B53" w:rsidP="007F283A">
      <w:pPr>
        <w:pStyle w:val="ListParagraph"/>
        <w:numPr>
          <w:ilvl w:val="0"/>
          <w:numId w:val="22"/>
        </w:numPr>
        <w:rPr>
          <w:lang w:val="en-GB"/>
        </w:rPr>
      </w:pPr>
      <w:r>
        <w:rPr>
          <w:lang w:val="en-GB"/>
        </w:rPr>
        <w:t>Expert networks (e.g. IUCN, Birdlife)</w:t>
      </w:r>
    </w:p>
    <w:p w:rsidR="00E21704" w:rsidRPr="004A5F9B" w:rsidRDefault="00E21704" w:rsidP="007F283A">
      <w:pPr>
        <w:pStyle w:val="ListParagraph"/>
        <w:numPr>
          <w:ilvl w:val="0"/>
          <w:numId w:val="22"/>
        </w:numPr>
        <w:rPr>
          <w:lang w:val="en-GB"/>
        </w:rPr>
      </w:pPr>
      <w:r>
        <w:rPr>
          <w:lang w:val="en-GB"/>
        </w:rPr>
        <w:t xml:space="preserve">Nomenclatural </w:t>
      </w:r>
      <w:r w:rsidR="007D2E46">
        <w:rPr>
          <w:lang w:val="en-GB"/>
        </w:rPr>
        <w:t>associations</w:t>
      </w:r>
    </w:p>
    <w:p w:rsidR="006E3A54" w:rsidRDefault="00A73D29" w:rsidP="008F09C1">
      <w:pPr>
        <w:rPr>
          <w:i/>
          <w:lang w:val="en-GB"/>
        </w:rPr>
      </w:pPr>
      <w:r w:rsidRPr="00257AC1">
        <w:rPr>
          <w:i/>
          <w:lang w:val="en-GB"/>
        </w:rPr>
        <w:t>Primary</w:t>
      </w:r>
      <w:r w:rsidR="00574B53">
        <w:rPr>
          <w:i/>
          <w:lang w:val="en-GB"/>
        </w:rPr>
        <w:t xml:space="preserve"> communication</w:t>
      </w:r>
      <w:r w:rsidRPr="00257AC1">
        <w:rPr>
          <w:i/>
          <w:lang w:val="en-GB"/>
        </w:rPr>
        <w:t xml:space="preserve"> need</w:t>
      </w:r>
      <w:r w:rsidR="00E21704">
        <w:rPr>
          <w:i/>
          <w:lang w:val="en-GB"/>
        </w:rPr>
        <w:t>s</w:t>
      </w:r>
      <w:r w:rsidRPr="00257AC1">
        <w:rPr>
          <w:i/>
          <w:lang w:val="en-GB"/>
        </w:rPr>
        <w:t xml:space="preserve"> </w:t>
      </w:r>
    </w:p>
    <w:p w:rsidR="006E3A54" w:rsidRPr="008F09C1" w:rsidRDefault="00E21704" w:rsidP="008F09C1">
      <w:pPr>
        <w:pStyle w:val="ListParagraph"/>
        <w:numPr>
          <w:ilvl w:val="0"/>
          <w:numId w:val="29"/>
        </w:numPr>
        <w:rPr>
          <w:i/>
          <w:lang w:val="en-GB"/>
        </w:rPr>
      </w:pPr>
      <w:r w:rsidRPr="008F09C1">
        <w:rPr>
          <w:i/>
          <w:lang w:val="en-GB"/>
        </w:rPr>
        <w:t>Familiarity with GBIF’s up to date activities, capabilities and potential as a global virtual natural history collection</w:t>
      </w:r>
    </w:p>
    <w:p w:rsidR="006E3A54" w:rsidRPr="008F09C1" w:rsidRDefault="006E3A54" w:rsidP="008F09C1">
      <w:pPr>
        <w:pStyle w:val="ListParagraph"/>
        <w:numPr>
          <w:ilvl w:val="0"/>
          <w:numId w:val="29"/>
        </w:numPr>
        <w:rPr>
          <w:i/>
          <w:lang w:val="en-GB"/>
        </w:rPr>
      </w:pPr>
      <w:r>
        <w:rPr>
          <w:i/>
          <w:lang w:val="en-GB"/>
        </w:rPr>
        <w:t>A</w:t>
      </w:r>
      <w:r w:rsidR="00E21704" w:rsidRPr="008F09C1">
        <w:rPr>
          <w:i/>
          <w:lang w:val="en-GB"/>
        </w:rPr>
        <w:t xml:space="preserve">wareness of how experts can engage with GBIF and/or its publishers </w:t>
      </w:r>
      <w:r w:rsidR="00116AAD" w:rsidRPr="008F09C1">
        <w:rPr>
          <w:i/>
          <w:lang w:val="en-GB"/>
        </w:rPr>
        <w:t>to constantly improve the</w:t>
      </w:r>
      <w:r w:rsidR="00E21704" w:rsidRPr="008F09C1">
        <w:rPr>
          <w:i/>
          <w:lang w:val="en-GB"/>
        </w:rPr>
        <w:t xml:space="preserve"> quality</w:t>
      </w:r>
      <w:r w:rsidR="00116AAD" w:rsidRPr="008F09C1">
        <w:rPr>
          <w:i/>
          <w:lang w:val="en-GB"/>
        </w:rPr>
        <w:t xml:space="preserve"> of digital data freely and openly available through GBIF</w:t>
      </w:r>
    </w:p>
    <w:p w:rsidR="00A73D29" w:rsidRPr="006E3A54" w:rsidRDefault="006E3A54" w:rsidP="008F09C1">
      <w:pPr>
        <w:pStyle w:val="ListParagraph"/>
        <w:numPr>
          <w:ilvl w:val="0"/>
          <w:numId w:val="29"/>
        </w:numPr>
        <w:rPr>
          <w:b/>
          <w:lang w:val="en-GB"/>
        </w:rPr>
      </w:pPr>
      <w:r>
        <w:rPr>
          <w:i/>
          <w:lang w:val="en-GB"/>
        </w:rPr>
        <w:t xml:space="preserve">Assurance </w:t>
      </w:r>
      <w:r w:rsidR="00E21704" w:rsidRPr="008F09C1">
        <w:rPr>
          <w:i/>
          <w:lang w:val="en-GB"/>
        </w:rPr>
        <w:t xml:space="preserve">of the value of such engagement in terms of </w:t>
      </w:r>
      <w:r>
        <w:rPr>
          <w:i/>
          <w:lang w:val="en-GB"/>
        </w:rPr>
        <w:t xml:space="preserve">advancing </w:t>
      </w:r>
      <w:r w:rsidR="00E21704" w:rsidRPr="008F09C1">
        <w:rPr>
          <w:i/>
          <w:lang w:val="en-GB"/>
        </w:rPr>
        <w:t xml:space="preserve">their own professional interests, the biological sciences and </w:t>
      </w:r>
      <w:r>
        <w:rPr>
          <w:i/>
          <w:lang w:val="en-GB"/>
        </w:rPr>
        <w:t xml:space="preserve">biodiversity </w:t>
      </w:r>
      <w:r w:rsidR="00E21704" w:rsidRPr="008F09C1">
        <w:rPr>
          <w:i/>
          <w:lang w:val="en-GB"/>
        </w:rPr>
        <w:t>conservation</w:t>
      </w:r>
    </w:p>
    <w:p w:rsidR="009B6C88" w:rsidRDefault="004A5F9B" w:rsidP="006227EB">
      <w:r w:rsidRPr="00257AC1">
        <w:t>Th</w:t>
      </w:r>
      <w:r>
        <w:t xml:space="preserve">is audience represents a </w:t>
      </w:r>
      <w:r w:rsidRPr="00257AC1">
        <w:t xml:space="preserve">core group of </w:t>
      </w:r>
      <w:r w:rsidR="00116AAD">
        <w:t xml:space="preserve">individual </w:t>
      </w:r>
      <w:r w:rsidRPr="00257AC1">
        <w:t>scientists</w:t>
      </w:r>
      <w:r>
        <w:t xml:space="preserve"> </w:t>
      </w:r>
      <w:r w:rsidR="00116AAD">
        <w:t xml:space="preserve">and expert communities whose support for and active engagement with GBIF is critical for the long-term success of the network. Confidence in the usefulness of data mobilized through GBIF depends crucially on constant improvement in data quality, and this requires expertise </w:t>
      </w:r>
      <w:r w:rsidR="009B6C88">
        <w:t>that can only realistically come from willing voluntary curation from existing knowledge networks. Some of the strongest criticisms of GBIF have come within this group, as experts are most acutely aware of shortcomings in data quality that have arisen from the relatively open system of publishing data through GBIF.</w:t>
      </w:r>
      <w:r w:rsidR="006C4306">
        <w:t xml:space="preserve"> Effective engagement with their ongoing work is critical for expanding and improving the pool of </w:t>
      </w:r>
      <w:r w:rsidR="006C4306" w:rsidRPr="00257AC1">
        <w:t xml:space="preserve">high-quality globally consistent </w:t>
      </w:r>
      <w:r w:rsidR="006C4306">
        <w:t xml:space="preserve">biodiversity </w:t>
      </w:r>
      <w:r w:rsidR="006C4306" w:rsidRPr="00257AC1">
        <w:t>data</w:t>
      </w:r>
      <w:r w:rsidR="006C4306">
        <w:t xml:space="preserve"> for all other users.</w:t>
      </w:r>
      <w:r w:rsidR="006C4306" w:rsidRPr="00257AC1">
        <w:t xml:space="preserve"> </w:t>
      </w:r>
    </w:p>
    <w:p w:rsidR="00EC6C77" w:rsidRDefault="009B6C88" w:rsidP="006227EB">
      <w:r>
        <w:t xml:space="preserve">Among the key communication needs relating to this group is to ensure that their view of GBIF is based on accurate, up to date information about the current state of the network and the data it serves, rather than impressions </w:t>
      </w:r>
      <w:r w:rsidR="001A60E3">
        <w:t>arising from</w:t>
      </w:r>
      <w:r>
        <w:t xml:space="preserve"> </w:t>
      </w:r>
      <w:r w:rsidR="00B97352">
        <w:t>outdated experiences or misunderstandings. From this, biological knowledge holders need to believe that they themselves have an interest in contributing their expertise to assist in curating and improving the data published through GBIF. This in turn requires communication that GBIF can provide a platform for a ‘virtual natural history collection’, enabling curation of biodiversity knowledge in the digital space</w:t>
      </w:r>
      <w:r w:rsidR="00EC6C77">
        <w:t xml:space="preserve">, thus supporting evidence that furthers biological sciences and conservation policies. </w:t>
      </w:r>
    </w:p>
    <w:p w:rsidR="00EC6C77" w:rsidRDefault="00233565" w:rsidP="006227EB">
      <w:r>
        <w:t>A</w:t>
      </w:r>
      <w:r w:rsidR="00EC6C77">
        <w:t xml:space="preserve"> major communication task in relation to this audience is to turn critics into collaborators. Within this group lies the knowledge that can best identify both the gaps in the data currently accessible through GBIF, and the shortcomings of the data that are accessible.</w:t>
      </w:r>
      <w:r>
        <w:t xml:space="preserve"> Targeted communication will help tap that knowledge to develop priorities for data mobilization, and to improve the accuracy and fitness for use of data already served by GBIF’s publishers.</w:t>
      </w:r>
      <w:r w:rsidR="00E15E47">
        <w:t xml:space="preserve"> This strategy seeks to end false divisions between ‘GBIF data’ and ‘expert knowledge’: they can and should be integrated and mutually reinforcing.</w:t>
      </w:r>
    </w:p>
    <w:p w:rsidR="000E3F9B" w:rsidRPr="00174822" w:rsidRDefault="000E3F9B" w:rsidP="000E3F9B">
      <w:pPr>
        <w:pStyle w:val="Heading4"/>
      </w:pPr>
      <w:r w:rsidRPr="00174822">
        <w:t xml:space="preserve">Key messages </w:t>
      </w:r>
    </w:p>
    <w:p w:rsidR="00AA5F31" w:rsidRPr="00FE4531" w:rsidRDefault="00AA5F31" w:rsidP="00AA5F31">
      <w:r w:rsidRPr="00FE4531">
        <w:t>GBIF</w:t>
      </w:r>
      <w:r>
        <w:t xml:space="preserve"> is of particular value to members of this audience because it:</w:t>
      </w:r>
    </w:p>
    <w:p w:rsidR="00AA5F31" w:rsidRDefault="00AA5F31" w:rsidP="007F283A">
      <w:pPr>
        <w:pStyle w:val="ListParagraph"/>
        <w:numPr>
          <w:ilvl w:val="0"/>
          <w:numId w:val="16"/>
        </w:numPr>
      </w:pPr>
      <w:r>
        <w:t>Enables discovery of millions of specimens and observation records</w:t>
      </w:r>
      <w:r w:rsidR="00997113">
        <w:t>, increasingly accompanied by images or audio recordings,</w:t>
      </w:r>
      <w:r>
        <w:t xml:space="preserve"> with links enabling further study</w:t>
      </w:r>
    </w:p>
    <w:p w:rsidR="00AA5F31" w:rsidRPr="00B45089" w:rsidRDefault="00AA5F31" w:rsidP="00AA5F31">
      <w:pPr>
        <w:pStyle w:val="ListParagraph"/>
        <w:numPr>
          <w:ilvl w:val="0"/>
          <w:numId w:val="16"/>
        </w:numPr>
      </w:pPr>
      <w:r>
        <w:lastRenderedPageBreak/>
        <w:t>Provides</w:t>
      </w:r>
      <w:r w:rsidRPr="00B45089">
        <w:t xml:space="preserve"> a platform for collaborative collection management and taxonomy</w:t>
      </w:r>
      <w:r>
        <w:t>, potentially serving as a ‘virtual natural history collection’ for the planet.</w:t>
      </w:r>
    </w:p>
    <w:p w:rsidR="00AA5F31" w:rsidRDefault="00AA5F31" w:rsidP="007F283A">
      <w:pPr>
        <w:pStyle w:val="ListParagraph"/>
        <w:numPr>
          <w:ilvl w:val="0"/>
          <w:numId w:val="16"/>
        </w:numPr>
      </w:pPr>
      <w:r>
        <w:t>En</w:t>
      </w:r>
      <w:r w:rsidR="00677A8E">
        <w:t>a</w:t>
      </w:r>
      <w:r>
        <w:t>bles biodiversity specialists to pool their expertise in order to improve the quality of freely-available digital data, to the benefit of all</w:t>
      </w:r>
    </w:p>
    <w:p w:rsidR="000E3F9B" w:rsidRDefault="00AA5F31" w:rsidP="000E3F9B">
      <w:pPr>
        <w:pStyle w:val="ListParagraph"/>
        <w:numPr>
          <w:ilvl w:val="0"/>
          <w:numId w:val="16"/>
        </w:numPr>
      </w:pPr>
      <w:r>
        <w:t>Provides the means for long-term persistence of biodiversity collections data as insurance against potential loss</w:t>
      </w:r>
      <w:r w:rsidR="00677A8E">
        <w:t xml:space="preserve"> of original data sources</w:t>
      </w:r>
    </w:p>
    <w:p w:rsidR="00AA5F31" w:rsidRPr="000E3F9B" w:rsidRDefault="00AA5F31" w:rsidP="000E3F9B">
      <w:pPr>
        <w:pStyle w:val="ListParagraph"/>
        <w:numPr>
          <w:ilvl w:val="0"/>
          <w:numId w:val="16"/>
        </w:numPr>
      </w:pPr>
      <w:r>
        <w:t>Complements the work of</w:t>
      </w:r>
      <w:r w:rsidR="00677A8E">
        <w:t xml:space="preserve"> expert groups by integrating evidence that may inform judgements on species ranges and</w:t>
      </w:r>
      <w:r w:rsidR="00677A8E" w:rsidRPr="00490C8B">
        <w:rPr>
          <w:lang w:val="en-GB"/>
        </w:rPr>
        <w:t>/or conservation priorities; while providing the means for publication and curation of occurrence data arising from expert assessments.</w:t>
      </w:r>
    </w:p>
    <w:p w:rsidR="009C6C03" w:rsidRDefault="009C6C03" w:rsidP="00507D64">
      <w:pPr>
        <w:ind w:left="720"/>
      </w:pPr>
    </w:p>
    <w:p w:rsidR="007D2E46" w:rsidRDefault="007D2E46" w:rsidP="00886CCD">
      <w:pPr>
        <w:pStyle w:val="Heading3"/>
      </w:pPr>
      <w:r>
        <w:t xml:space="preserve">AUDIENCE </w:t>
      </w:r>
      <w:r w:rsidR="00BE4E7D">
        <w:t xml:space="preserve">4. </w:t>
      </w:r>
      <w:r w:rsidR="00EA062C">
        <w:t>Species occurrence</w:t>
      </w:r>
      <w:r>
        <w:t xml:space="preserve"> d</w:t>
      </w:r>
      <w:r w:rsidR="003A37EF">
        <w:t>ata users</w:t>
      </w:r>
    </w:p>
    <w:p w:rsidR="007D2E46" w:rsidRPr="008F09C1" w:rsidRDefault="007D2E46" w:rsidP="008F09C1">
      <w:pPr>
        <w:rPr>
          <w:i/>
        </w:rPr>
      </w:pPr>
      <w:r w:rsidRPr="008F09C1">
        <w:rPr>
          <w:i/>
        </w:rPr>
        <w:t>Constituent segments</w:t>
      </w:r>
    </w:p>
    <w:p w:rsidR="000E3F9B" w:rsidRPr="000E3F9B" w:rsidRDefault="000E3F9B" w:rsidP="000E3F9B">
      <w:pPr>
        <w:pStyle w:val="ListParagraph"/>
        <w:numPr>
          <w:ilvl w:val="0"/>
          <w:numId w:val="22"/>
        </w:numPr>
        <w:rPr>
          <w:lang w:val="en-GB"/>
        </w:rPr>
      </w:pPr>
      <w:r w:rsidRPr="000E3F9B">
        <w:rPr>
          <w:lang w:val="en-GB"/>
        </w:rPr>
        <w:t>Ecologists</w:t>
      </w:r>
      <w:r w:rsidR="00413BCF">
        <w:rPr>
          <w:lang w:val="en-GB"/>
        </w:rPr>
        <w:t>, including macroecologists and biogeographers</w:t>
      </w:r>
      <w:r w:rsidRPr="000E3F9B">
        <w:rPr>
          <w:lang w:val="en-GB"/>
        </w:rPr>
        <w:t xml:space="preserve"> </w:t>
      </w:r>
    </w:p>
    <w:p w:rsidR="0084578B" w:rsidRDefault="0084578B" w:rsidP="000E3F9B">
      <w:pPr>
        <w:pStyle w:val="ListParagraph"/>
        <w:numPr>
          <w:ilvl w:val="0"/>
          <w:numId w:val="22"/>
        </w:numPr>
        <w:rPr>
          <w:lang w:val="en-GB"/>
        </w:rPr>
      </w:pPr>
      <w:r>
        <w:rPr>
          <w:lang w:val="en-GB"/>
        </w:rPr>
        <w:t>Species distribution modellers</w:t>
      </w:r>
      <w:r w:rsidR="00EA062C">
        <w:rPr>
          <w:lang w:val="en-GB"/>
        </w:rPr>
        <w:t xml:space="preserve"> (includes analysts of climate </w:t>
      </w:r>
      <w:r w:rsidR="00413BCF">
        <w:rPr>
          <w:lang w:val="en-GB"/>
        </w:rPr>
        <w:t xml:space="preserve">change </w:t>
      </w:r>
      <w:r w:rsidR="00EA062C">
        <w:rPr>
          <w:lang w:val="en-GB"/>
        </w:rPr>
        <w:t xml:space="preserve">impacts, invasive species risk, </w:t>
      </w:r>
      <w:r w:rsidR="00413BCF">
        <w:rPr>
          <w:lang w:val="en-GB"/>
        </w:rPr>
        <w:t xml:space="preserve">human </w:t>
      </w:r>
      <w:r w:rsidR="00EA062C">
        <w:rPr>
          <w:lang w:val="en-GB"/>
        </w:rPr>
        <w:t>disease vector</w:t>
      </w:r>
      <w:r w:rsidR="00413BCF">
        <w:rPr>
          <w:lang w:val="en-GB"/>
        </w:rPr>
        <w:t>s)</w:t>
      </w:r>
    </w:p>
    <w:p w:rsidR="000E3F9B" w:rsidRPr="000E3F9B" w:rsidRDefault="000E3F9B" w:rsidP="000E3F9B">
      <w:pPr>
        <w:pStyle w:val="ListParagraph"/>
        <w:numPr>
          <w:ilvl w:val="0"/>
          <w:numId w:val="22"/>
        </w:numPr>
        <w:rPr>
          <w:lang w:val="en-GB"/>
        </w:rPr>
      </w:pPr>
      <w:r w:rsidRPr="000E3F9B">
        <w:rPr>
          <w:lang w:val="en-GB"/>
        </w:rPr>
        <w:t>Conservation practitioners</w:t>
      </w:r>
      <w:r w:rsidR="00413BCF">
        <w:rPr>
          <w:lang w:val="en-GB"/>
        </w:rPr>
        <w:t>, including protected area planners</w:t>
      </w:r>
    </w:p>
    <w:p w:rsidR="00413BCF" w:rsidRPr="000E64F8" w:rsidRDefault="00EA062C" w:rsidP="008F09C1">
      <w:pPr>
        <w:pStyle w:val="ListParagraph"/>
        <w:numPr>
          <w:ilvl w:val="0"/>
          <w:numId w:val="22"/>
        </w:numPr>
        <w:rPr>
          <w:lang w:val="en-GB"/>
        </w:rPr>
      </w:pPr>
      <w:r w:rsidRPr="000E64F8">
        <w:rPr>
          <w:lang w:val="en-GB"/>
        </w:rPr>
        <w:t xml:space="preserve">Environmental impact </w:t>
      </w:r>
      <w:r w:rsidR="000E64F8" w:rsidRPr="000E64F8">
        <w:rPr>
          <w:lang w:val="en-GB"/>
        </w:rPr>
        <w:t xml:space="preserve">analysts </w:t>
      </w:r>
      <w:r w:rsidR="00413BCF" w:rsidRPr="000E64F8">
        <w:rPr>
          <w:lang w:val="en-GB"/>
        </w:rPr>
        <w:t xml:space="preserve">and strategic spatial planning </w:t>
      </w:r>
      <w:r w:rsidR="000E64F8">
        <w:rPr>
          <w:lang w:val="en-GB"/>
        </w:rPr>
        <w:t>authorities</w:t>
      </w:r>
    </w:p>
    <w:p w:rsidR="00413BCF" w:rsidRDefault="00413BCF" w:rsidP="00413BCF">
      <w:pPr>
        <w:pStyle w:val="ListParagraph"/>
        <w:numPr>
          <w:ilvl w:val="0"/>
          <w:numId w:val="22"/>
        </w:numPr>
        <w:rPr>
          <w:lang w:val="en-GB"/>
        </w:rPr>
      </w:pPr>
      <w:r>
        <w:rPr>
          <w:lang w:val="en-GB"/>
        </w:rPr>
        <w:t xml:space="preserve">Genetic resources experts (for </w:t>
      </w:r>
      <w:r w:rsidR="00A73C9C">
        <w:rPr>
          <w:lang w:val="en-GB"/>
        </w:rPr>
        <w:t>crop diversity</w:t>
      </w:r>
      <w:r w:rsidR="000E64F8">
        <w:rPr>
          <w:lang w:val="en-GB"/>
        </w:rPr>
        <w:t>, medicinal compounds etc.</w:t>
      </w:r>
      <w:r>
        <w:rPr>
          <w:lang w:val="en-GB"/>
        </w:rPr>
        <w:t>)</w:t>
      </w:r>
    </w:p>
    <w:p w:rsidR="00413BCF" w:rsidRDefault="00413BCF" w:rsidP="00413BCF">
      <w:pPr>
        <w:pStyle w:val="ListParagraph"/>
        <w:numPr>
          <w:ilvl w:val="0"/>
          <w:numId w:val="22"/>
        </w:numPr>
        <w:rPr>
          <w:lang w:val="en-GB"/>
        </w:rPr>
      </w:pPr>
      <w:r>
        <w:rPr>
          <w:lang w:val="en-GB"/>
        </w:rPr>
        <w:t>Ecosystem assessment community</w:t>
      </w:r>
    </w:p>
    <w:p w:rsidR="00413BCF" w:rsidRPr="000E3F9B" w:rsidRDefault="00413BCF" w:rsidP="008F09C1">
      <w:pPr>
        <w:pStyle w:val="ListParagraph"/>
        <w:rPr>
          <w:lang w:val="en-GB"/>
        </w:rPr>
      </w:pPr>
    </w:p>
    <w:p w:rsidR="00886CCD" w:rsidRDefault="00A73D29" w:rsidP="008F09C1">
      <w:pPr>
        <w:rPr>
          <w:i/>
          <w:lang w:val="en-GB"/>
        </w:rPr>
      </w:pPr>
      <w:r w:rsidRPr="00257AC1">
        <w:rPr>
          <w:i/>
          <w:lang w:val="en-GB"/>
        </w:rPr>
        <w:t xml:space="preserve">Primary </w:t>
      </w:r>
      <w:r w:rsidR="000E64F8">
        <w:rPr>
          <w:i/>
          <w:lang w:val="en-GB"/>
        </w:rPr>
        <w:t xml:space="preserve">communication </w:t>
      </w:r>
      <w:r w:rsidRPr="00257AC1">
        <w:rPr>
          <w:i/>
          <w:lang w:val="en-GB"/>
        </w:rPr>
        <w:t>need</w:t>
      </w:r>
      <w:r w:rsidR="000E64F8">
        <w:rPr>
          <w:i/>
          <w:lang w:val="en-GB"/>
        </w:rPr>
        <w:t>s</w:t>
      </w:r>
    </w:p>
    <w:p w:rsidR="00886CCD" w:rsidRPr="008F09C1" w:rsidRDefault="00677A8E" w:rsidP="008F09C1">
      <w:pPr>
        <w:pStyle w:val="ListParagraph"/>
        <w:numPr>
          <w:ilvl w:val="0"/>
          <w:numId w:val="30"/>
        </w:numPr>
        <w:rPr>
          <w:lang w:val="en-GB"/>
        </w:rPr>
      </w:pPr>
      <w:r>
        <w:rPr>
          <w:i/>
          <w:lang w:val="en-GB"/>
        </w:rPr>
        <w:t>Promoting wide knowledge</w:t>
      </w:r>
      <w:r w:rsidR="000E64F8" w:rsidRPr="008F09C1">
        <w:rPr>
          <w:i/>
          <w:lang w:val="en-GB"/>
        </w:rPr>
        <w:t xml:space="preserve"> of GBIF</w:t>
      </w:r>
      <w:r w:rsidR="000E64F8" w:rsidRPr="00490C8B">
        <w:rPr>
          <w:i/>
          <w:lang w:val="en-GB"/>
        </w:rPr>
        <w:t>’s ability to provide significant volumes of data fit for many of the uses these groups require</w:t>
      </w:r>
    </w:p>
    <w:p w:rsidR="00886CCD" w:rsidRPr="008F09C1" w:rsidRDefault="00677A8E" w:rsidP="008F09C1">
      <w:pPr>
        <w:pStyle w:val="ListParagraph"/>
        <w:numPr>
          <w:ilvl w:val="0"/>
          <w:numId w:val="30"/>
        </w:numPr>
        <w:rPr>
          <w:lang w:val="en-GB"/>
        </w:rPr>
      </w:pPr>
      <w:r w:rsidRPr="00490C8B">
        <w:rPr>
          <w:i/>
          <w:lang w:val="en-GB"/>
        </w:rPr>
        <w:t>Fostering a</w:t>
      </w:r>
      <w:r w:rsidR="009C14B3" w:rsidRPr="00490C8B">
        <w:rPr>
          <w:i/>
          <w:lang w:val="en-GB"/>
        </w:rPr>
        <w:t>ppreciation of the value of having data from many different sources available from a single point of access</w:t>
      </w:r>
      <w:r w:rsidR="00886CCD" w:rsidRPr="00490C8B">
        <w:rPr>
          <w:i/>
          <w:lang w:val="en-GB"/>
        </w:rPr>
        <w:t xml:space="preserve"> </w:t>
      </w:r>
    </w:p>
    <w:p w:rsidR="00886CCD" w:rsidRPr="008F09C1" w:rsidRDefault="00886CCD" w:rsidP="008F09C1">
      <w:pPr>
        <w:pStyle w:val="ListParagraph"/>
        <w:numPr>
          <w:ilvl w:val="0"/>
          <w:numId w:val="30"/>
        </w:numPr>
        <w:rPr>
          <w:lang w:val="en-GB"/>
        </w:rPr>
      </w:pPr>
      <w:r w:rsidRPr="00490C8B">
        <w:rPr>
          <w:i/>
          <w:lang w:val="en-GB"/>
        </w:rPr>
        <w:t>I</w:t>
      </w:r>
      <w:r w:rsidR="000E64F8" w:rsidRPr="00490C8B">
        <w:rPr>
          <w:i/>
          <w:lang w:val="en-GB"/>
        </w:rPr>
        <w:t>nformation</w:t>
      </w:r>
      <w:r w:rsidR="009C14B3" w:rsidRPr="00490C8B">
        <w:rPr>
          <w:i/>
          <w:lang w:val="en-GB"/>
        </w:rPr>
        <w:t xml:space="preserve"> resources</w:t>
      </w:r>
      <w:r w:rsidR="000E64F8" w:rsidRPr="00490C8B">
        <w:rPr>
          <w:i/>
          <w:lang w:val="en-GB"/>
        </w:rPr>
        <w:t xml:space="preserve"> on how to discover and use data through GBIF to best advantage, including recommendations on data filtering and cleaning</w:t>
      </w:r>
    </w:p>
    <w:p w:rsidR="00A73D29" w:rsidRPr="00886CCD" w:rsidRDefault="00886CCD" w:rsidP="008F09C1">
      <w:pPr>
        <w:pStyle w:val="ListParagraph"/>
        <w:numPr>
          <w:ilvl w:val="0"/>
          <w:numId w:val="30"/>
        </w:numPr>
        <w:rPr>
          <w:lang w:val="en-GB"/>
        </w:rPr>
      </w:pPr>
      <w:r w:rsidRPr="00490C8B">
        <w:rPr>
          <w:i/>
          <w:lang w:val="en-GB"/>
        </w:rPr>
        <w:t>C</w:t>
      </w:r>
      <w:r w:rsidR="00C116B8" w:rsidRPr="00490C8B">
        <w:rPr>
          <w:i/>
          <w:lang w:val="en-GB"/>
        </w:rPr>
        <w:t>ommunicati</w:t>
      </w:r>
      <w:r w:rsidR="00677A8E" w:rsidRPr="00490C8B">
        <w:rPr>
          <w:i/>
          <w:lang w:val="en-GB"/>
        </w:rPr>
        <w:t>n</w:t>
      </w:r>
      <w:r w:rsidR="00C116B8" w:rsidRPr="00490C8B">
        <w:rPr>
          <w:i/>
          <w:lang w:val="en-GB"/>
        </w:rPr>
        <w:t>g</w:t>
      </w:r>
      <w:r w:rsidR="000E64F8" w:rsidRPr="00490C8B">
        <w:rPr>
          <w:i/>
          <w:lang w:val="en-GB"/>
        </w:rPr>
        <w:t xml:space="preserve"> the importance of good citation practices and providing the means to implement them simply  </w:t>
      </w:r>
    </w:p>
    <w:p w:rsidR="000656EE" w:rsidRDefault="009C14B3" w:rsidP="007F283A">
      <w:r>
        <w:t>Users of the species occurrence records available through GBIF encompass a wide range of specialists interested for a variety of reasons in the recorded distribution of species over space and time. These uses may be to further scientific understanding of evolutionary processes and the development of traits and ecological patterns</w:t>
      </w:r>
      <w:r w:rsidR="000656EE">
        <w:t xml:space="preserve"> over millions of years</w:t>
      </w:r>
      <w:r>
        <w:t xml:space="preserve">; they may involve modeling of species range shifts </w:t>
      </w:r>
      <w:r w:rsidR="000656EE">
        <w:t xml:space="preserve">and future risks of pest and disease outbreaks </w:t>
      </w:r>
      <w:r>
        <w:t>based on climate change projections</w:t>
      </w:r>
      <w:r w:rsidR="000656EE">
        <w:t xml:space="preserve">; they may also inform current decisions on the design of parks and the sensitive siting of industrial or residential developments. </w:t>
      </w:r>
      <w:r w:rsidR="00316427">
        <w:t>An emerging group of users are the practitioners of ecosystem assessments that evaluate the services provided by biodiversity to human societies and advise on the consequences of different policy scenarios.</w:t>
      </w:r>
    </w:p>
    <w:p w:rsidR="00316427" w:rsidRDefault="000656EE" w:rsidP="007F283A">
      <w:r>
        <w:t xml:space="preserve">Despite the </w:t>
      </w:r>
      <w:r w:rsidR="00907F79">
        <w:t>diversity</w:t>
      </w:r>
      <w:r>
        <w:t xml:space="preserve"> of these users, the disciplines and the sectors </w:t>
      </w:r>
      <w:r w:rsidR="00907F79">
        <w:t xml:space="preserve">from which </w:t>
      </w:r>
      <w:r>
        <w:t xml:space="preserve">they emerge, they share a number of communication needs. Broadly speaking, their interest is in the availability of sufficient volumes of biodiversity data of sufficient quality </w:t>
      </w:r>
      <w:r w:rsidR="00316427">
        <w:t xml:space="preserve">and coverage </w:t>
      </w:r>
      <w:r>
        <w:t>to address the</w:t>
      </w:r>
      <w:r w:rsidR="00316427">
        <w:t>ir</w:t>
      </w:r>
      <w:r>
        <w:t xml:space="preserve"> research or policy questions</w:t>
      </w:r>
      <w:r w:rsidR="00316427">
        <w:t>. This audience must first be aware of the potential for GBIF to provide for those needs, and this requires GB</w:t>
      </w:r>
      <w:r w:rsidR="00F11FC6">
        <w:t>IF to communicate its services effectively in the information channels used by these groups</w:t>
      </w:r>
      <w:r w:rsidR="00316427">
        <w:t>. They must have access to appropriate information and guidance to enable them to use GBIF’s data resources to best effect.</w:t>
      </w:r>
    </w:p>
    <w:p w:rsidR="00F11FC6" w:rsidRDefault="00316427" w:rsidP="007F283A">
      <w:r>
        <w:lastRenderedPageBreak/>
        <w:t>If such users succeed in making effective use of GBIF as a data source, they can then become important communicators on GBIF</w:t>
      </w:r>
      <w:r w:rsidR="00F11FC6">
        <w:t>’s behalf.</w:t>
      </w:r>
      <w:r>
        <w:t xml:space="preserve"> </w:t>
      </w:r>
      <w:r w:rsidR="00810A94">
        <w:t>They value the efficiency of a one-stop shop for biodiversity dat</w:t>
      </w:r>
      <w:r w:rsidR="00F11FC6">
        <w:t xml:space="preserve">a, and they can argue persuasively that investment in the GBIF infrastructure creates cost savings by avoiding the need for time-consuming searches through multiple data sources. Bidirectional communication through engaging such users has proven to be an effective communication tool by the Secretariat for demonstrating GBIF’s value. </w:t>
      </w:r>
    </w:p>
    <w:p w:rsidR="006227EB" w:rsidRPr="00021EFF" w:rsidRDefault="00F11FC6" w:rsidP="007F283A">
      <w:r>
        <w:t xml:space="preserve">A final important communication requirement for </w:t>
      </w:r>
      <w:r w:rsidR="0098620D">
        <w:t xml:space="preserve">occurrence </w:t>
      </w:r>
      <w:r>
        <w:t xml:space="preserve">data users is to convey the importance of proper citation of original data sources in research or policy publications. While the primary interest of this audience is the accessibility and reliability of the data through GBIF rather than its source publisher, strong messaging </w:t>
      </w:r>
      <w:r w:rsidR="00B16E42">
        <w:t>must emphasiz</w:t>
      </w:r>
      <w:r>
        <w:t xml:space="preserve">e that these data will only remain available if data holders </w:t>
      </w:r>
      <w:r w:rsidR="0098620D">
        <w:t xml:space="preserve">have a incentive to share it – and due attribution through citation is a critical part of that. This messaging will become much more effective once mechanisms are introduced for </w:t>
      </w:r>
      <w:r w:rsidR="009C7503">
        <w:t xml:space="preserve">assigning </w:t>
      </w:r>
      <w:r w:rsidR="0098620D">
        <w:t xml:space="preserve">DOIs for datasets and automated generation of data citations. </w:t>
      </w:r>
    </w:p>
    <w:p w:rsidR="000E3F9B" w:rsidRPr="00174822" w:rsidRDefault="000E3F9B" w:rsidP="000E3F9B">
      <w:pPr>
        <w:pStyle w:val="Heading4"/>
      </w:pPr>
      <w:r w:rsidRPr="00174822">
        <w:t xml:space="preserve">Key messages </w:t>
      </w:r>
    </w:p>
    <w:p w:rsidR="00677A8E" w:rsidRPr="00FE4531" w:rsidRDefault="00677A8E" w:rsidP="00677A8E">
      <w:r w:rsidRPr="00FE4531">
        <w:t>GBIF</w:t>
      </w:r>
      <w:r>
        <w:t xml:space="preserve"> is of particular value to members of this audience because it:</w:t>
      </w:r>
    </w:p>
    <w:p w:rsidR="000E3F9B" w:rsidRPr="000E3F9B" w:rsidRDefault="000E3F9B" w:rsidP="000E3F9B">
      <w:pPr>
        <w:pStyle w:val="ListParagraph"/>
        <w:numPr>
          <w:ilvl w:val="0"/>
          <w:numId w:val="17"/>
        </w:numPr>
        <w:rPr>
          <w:lang w:val="en-GB"/>
        </w:rPr>
      </w:pPr>
      <w:r w:rsidRPr="000E3F9B">
        <w:rPr>
          <w:lang w:val="en-GB"/>
        </w:rPr>
        <w:t xml:space="preserve">Provides </w:t>
      </w:r>
      <w:r w:rsidR="00677A8E">
        <w:rPr>
          <w:lang w:val="en-GB"/>
        </w:rPr>
        <w:t xml:space="preserve">a </w:t>
      </w:r>
      <w:r w:rsidRPr="000E3F9B">
        <w:rPr>
          <w:lang w:val="en-GB"/>
        </w:rPr>
        <w:t xml:space="preserve">one-stop shop for </w:t>
      </w:r>
      <w:r w:rsidR="005272A8">
        <w:rPr>
          <w:lang w:val="en-GB"/>
        </w:rPr>
        <w:t xml:space="preserve">large volumes of relevant, well-organized </w:t>
      </w:r>
      <w:r w:rsidR="0075779E">
        <w:rPr>
          <w:lang w:val="en-GB"/>
        </w:rPr>
        <w:t xml:space="preserve">data </w:t>
      </w:r>
      <w:r w:rsidR="00677A8E">
        <w:rPr>
          <w:lang w:val="en-GB"/>
        </w:rPr>
        <w:t>on the occurrence of species over space and time</w:t>
      </w:r>
    </w:p>
    <w:p w:rsidR="007F283A" w:rsidRPr="000E3F9B" w:rsidRDefault="00723988" w:rsidP="007F283A">
      <w:pPr>
        <w:pStyle w:val="ListParagraph"/>
        <w:numPr>
          <w:ilvl w:val="0"/>
          <w:numId w:val="17"/>
        </w:numPr>
        <w:rPr>
          <w:lang w:val="en-GB"/>
        </w:rPr>
      </w:pPr>
      <w:r>
        <w:rPr>
          <w:lang w:val="en-GB"/>
        </w:rPr>
        <w:t>Reduces costs of research by preventing the need to discover and obtain data from multiple sources</w:t>
      </w:r>
    </w:p>
    <w:p w:rsidR="004E5F95" w:rsidRDefault="00723988" w:rsidP="007F283A">
      <w:pPr>
        <w:pStyle w:val="ListParagraph"/>
        <w:numPr>
          <w:ilvl w:val="0"/>
          <w:numId w:val="17"/>
        </w:numPr>
        <w:rPr>
          <w:lang w:val="en-GB"/>
        </w:rPr>
      </w:pPr>
      <w:r>
        <w:rPr>
          <w:lang w:val="en-GB"/>
        </w:rPr>
        <w:t>Enables modelling of species distributions to inform a wide range of research and policy goals</w:t>
      </w:r>
    </w:p>
    <w:p w:rsidR="00723988" w:rsidRDefault="00723988" w:rsidP="007F283A">
      <w:pPr>
        <w:pStyle w:val="ListParagraph"/>
        <w:numPr>
          <w:ilvl w:val="0"/>
          <w:numId w:val="17"/>
        </w:numPr>
        <w:rPr>
          <w:lang w:val="en-GB"/>
        </w:rPr>
      </w:pPr>
      <w:r>
        <w:rPr>
          <w:lang w:val="en-GB"/>
        </w:rPr>
        <w:t>Provides a data layer that can be combined and integrated with other geospatial layers to create compelling visualisations for many applications</w:t>
      </w:r>
    </w:p>
    <w:p w:rsidR="00723988" w:rsidRPr="000E3F9B" w:rsidRDefault="00723988" w:rsidP="007F283A">
      <w:pPr>
        <w:pStyle w:val="ListParagraph"/>
        <w:numPr>
          <w:ilvl w:val="0"/>
          <w:numId w:val="17"/>
        </w:numPr>
        <w:rPr>
          <w:lang w:val="en-GB"/>
        </w:rPr>
      </w:pPr>
      <w:r>
        <w:rPr>
          <w:lang w:val="en-GB"/>
        </w:rPr>
        <w:t>Integrates evidence of species occurrence that can supplement other sources to create inventories and checklists for any geographical area, including changes over time</w:t>
      </w:r>
    </w:p>
    <w:p w:rsidR="0037106E" w:rsidRDefault="00BE4E7D" w:rsidP="00886CCD">
      <w:pPr>
        <w:pStyle w:val="Heading3"/>
      </w:pPr>
      <w:r>
        <w:t xml:space="preserve">5. </w:t>
      </w:r>
      <w:r w:rsidR="00963BA9">
        <w:t>Funders and executive</w:t>
      </w:r>
      <w:r w:rsidR="00FF5175">
        <w:t xml:space="preserve"> decision</w:t>
      </w:r>
      <w:r w:rsidR="00FF5175" w:rsidRPr="00490C8B">
        <w:t>-</w:t>
      </w:r>
      <w:r w:rsidR="0037106E">
        <w:t>makers</w:t>
      </w:r>
    </w:p>
    <w:p w:rsidR="0037106E" w:rsidRPr="008F09C1" w:rsidRDefault="0037106E" w:rsidP="008F09C1">
      <w:pPr>
        <w:rPr>
          <w:i/>
        </w:rPr>
      </w:pPr>
      <w:r w:rsidRPr="008F09C1">
        <w:rPr>
          <w:i/>
        </w:rPr>
        <w:t>Constituent segments</w:t>
      </w:r>
    </w:p>
    <w:p w:rsidR="00427C71" w:rsidRDefault="0037106E" w:rsidP="00427C71">
      <w:pPr>
        <w:pStyle w:val="ListParagraph"/>
        <w:numPr>
          <w:ilvl w:val="0"/>
          <w:numId w:val="9"/>
        </w:numPr>
        <w:ind w:left="720"/>
      </w:pPr>
      <w:r>
        <w:t>National government m</w:t>
      </w:r>
      <w:r w:rsidR="003A37EF">
        <w:t>inist</w:t>
      </w:r>
      <w:r w:rsidR="00516667">
        <w:t>ry and agency officials</w:t>
      </w:r>
    </w:p>
    <w:p w:rsidR="00427C71" w:rsidRDefault="0037106E" w:rsidP="00427C71">
      <w:pPr>
        <w:pStyle w:val="ListParagraph"/>
        <w:numPr>
          <w:ilvl w:val="0"/>
          <w:numId w:val="9"/>
        </w:numPr>
        <w:ind w:left="720"/>
      </w:pPr>
      <w:r>
        <w:t>Research funding agencies</w:t>
      </w:r>
    </w:p>
    <w:p w:rsidR="00427C71" w:rsidRDefault="00427C71" w:rsidP="00516667">
      <w:pPr>
        <w:pStyle w:val="ListParagraph"/>
        <w:numPr>
          <w:ilvl w:val="0"/>
          <w:numId w:val="9"/>
        </w:numPr>
        <w:ind w:left="720"/>
      </w:pPr>
      <w:r>
        <w:t xml:space="preserve">Intergovernmental </w:t>
      </w:r>
      <w:r w:rsidR="0037106E">
        <w:t>convention officials and national delegates</w:t>
      </w:r>
    </w:p>
    <w:p w:rsidR="0037106E" w:rsidRDefault="0037106E" w:rsidP="00516667">
      <w:pPr>
        <w:pStyle w:val="ListParagraph"/>
        <w:numPr>
          <w:ilvl w:val="0"/>
          <w:numId w:val="9"/>
        </w:numPr>
        <w:ind w:left="720"/>
      </w:pPr>
      <w:r>
        <w:t>Global foundations</w:t>
      </w:r>
    </w:p>
    <w:p w:rsidR="00886CCD" w:rsidRDefault="00355816" w:rsidP="00DD675C">
      <w:pPr>
        <w:ind w:left="360"/>
        <w:rPr>
          <w:i/>
          <w:lang w:val="en-GB"/>
        </w:rPr>
      </w:pPr>
      <w:r w:rsidRPr="00355816">
        <w:rPr>
          <w:i/>
          <w:lang w:val="en-GB"/>
        </w:rPr>
        <w:t xml:space="preserve">Primary </w:t>
      </w:r>
      <w:r w:rsidR="0037106E">
        <w:rPr>
          <w:i/>
          <w:lang w:val="en-GB"/>
        </w:rPr>
        <w:t xml:space="preserve">communication </w:t>
      </w:r>
      <w:r w:rsidRPr="00355816">
        <w:rPr>
          <w:i/>
          <w:lang w:val="en-GB"/>
        </w:rPr>
        <w:t>need</w:t>
      </w:r>
      <w:r w:rsidR="0037106E">
        <w:rPr>
          <w:i/>
          <w:lang w:val="en-GB"/>
        </w:rPr>
        <w:t xml:space="preserve">s </w:t>
      </w:r>
    </w:p>
    <w:p w:rsidR="00886CCD" w:rsidRPr="008F09C1" w:rsidRDefault="003B2879" w:rsidP="008F09C1">
      <w:pPr>
        <w:pStyle w:val="ListParagraph"/>
        <w:numPr>
          <w:ilvl w:val="0"/>
          <w:numId w:val="31"/>
        </w:numPr>
        <w:rPr>
          <w:i/>
          <w:lang w:val="en-GB"/>
        </w:rPr>
      </w:pPr>
      <w:r>
        <w:rPr>
          <w:i/>
          <w:lang w:val="en-GB"/>
        </w:rPr>
        <w:t>Convincing leaders</w:t>
      </w:r>
      <w:r w:rsidR="0037106E" w:rsidRPr="008F09C1">
        <w:rPr>
          <w:i/>
          <w:lang w:val="en-GB"/>
        </w:rPr>
        <w:t xml:space="preserve"> that GBIF</w:t>
      </w:r>
      <w:r w:rsidR="0037106E" w:rsidRPr="00490C8B">
        <w:rPr>
          <w:i/>
          <w:lang w:val="en-GB"/>
        </w:rPr>
        <w:t>’s mission coincides with high-priority policy objectives</w:t>
      </w:r>
      <w:r w:rsidR="00DD675C" w:rsidRPr="00490C8B">
        <w:rPr>
          <w:i/>
          <w:lang w:val="en-GB"/>
        </w:rPr>
        <w:t xml:space="preserve"> and global commitments</w:t>
      </w:r>
    </w:p>
    <w:p w:rsidR="00886CCD" w:rsidRPr="008F09C1" w:rsidRDefault="00DD0ECA" w:rsidP="008F09C1">
      <w:pPr>
        <w:pStyle w:val="ListParagraph"/>
        <w:numPr>
          <w:ilvl w:val="0"/>
          <w:numId w:val="31"/>
        </w:numPr>
        <w:rPr>
          <w:i/>
          <w:lang w:val="en-GB"/>
        </w:rPr>
      </w:pPr>
      <w:r w:rsidRPr="00490C8B">
        <w:rPr>
          <w:i/>
          <w:lang w:val="en-GB"/>
        </w:rPr>
        <w:t>Demonstrating</w:t>
      </w:r>
      <w:r w:rsidR="0037106E" w:rsidRPr="00490C8B">
        <w:rPr>
          <w:i/>
          <w:lang w:val="en-GB"/>
        </w:rPr>
        <w:t xml:space="preserve"> that investment in GBIF (globally and in-country) represents a cost-effective means of supporting those objectives</w:t>
      </w:r>
      <w:r w:rsidR="00DD675C" w:rsidRPr="00490C8B">
        <w:rPr>
          <w:i/>
          <w:lang w:val="en-GB"/>
        </w:rPr>
        <w:t xml:space="preserve"> and commitments</w:t>
      </w:r>
    </w:p>
    <w:p w:rsidR="00355816" w:rsidRPr="008F09C1" w:rsidRDefault="00886CCD" w:rsidP="008F09C1">
      <w:pPr>
        <w:pStyle w:val="ListParagraph"/>
        <w:numPr>
          <w:ilvl w:val="0"/>
          <w:numId w:val="31"/>
        </w:numPr>
        <w:rPr>
          <w:i/>
          <w:lang w:val="en-GB"/>
        </w:rPr>
      </w:pPr>
      <w:r w:rsidRPr="00490C8B">
        <w:rPr>
          <w:i/>
          <w:lang w:val="en-GB"/>
        </w:rPr>
        <w:t>P</w:t>
      </w:r>
      <w:r w:rsidR="00DB6B57" w:rsidRPr="00490C8B">
        <w:rPr>
          <w:i/>
          <w:lang w:val="en-GB"/>
        </w:rPr>
        <w:t>ersuasion</w:t>
      </w:r>
      <w:r w:rsidR="00DD675C" w:rsidRPr="00490C8B">
        <w:rPr>
          <w:i/>
          <w:lang w:val="en-GB"/>
        </w:rPr>
        <w:t xml:space="preserve"> that GBIF is not in competition with other biodiversity-</w:t>
      </w:r>
      <w:r w:rsidR="00DD675C" w:rsidRPr="008F09C1">
        <w:rPr>
          <w:i/>
          <w:lang w:val="en-GB"/>
        </w:rPr>
        <w:t>related initiatives but rather supports and complements them.</w:t>
      </w:r>
    </w:p>
    <w:p w:rsidR="00DB6B57" w:rsidRDefault="00DD675C" w:rsidP="00355816">
      <w:pPr>
        <w:rPr>
          <w:szCs w:val="22"/>
        </w:rPr>
      </w:pPr>
      <w:r>
        <w:rPr>
          <w:szCs w:val="22"/>
        </w:rPr>
        <w:t xml:space="preserve">GBIF’s future depends on decisions from a relatively small number of decision-makers in key policymaking and funding positions. If these funders and executive decision makers are not convinced of GBIF’s value, it will not survive even if all other aspects of its communication strategy are successful. The communication needs of this audience group are characterized by the need for succinct and powerful messages conveyed strategically and often needing to be deployed at short notice to take advantage of chance opportunities. In short, they are the </w:t>
      </w:r>
      <w:r>
        <w:rPr>
          <w:szCs w:val="22"/>
        </w:rPr>
        <w:lastRenderedPageBreak/>
        <w:t>primary consumers of the ‘elevator pitch</w:t>
      </w:r>
      <w:r w:rsidR="00DB6B57">
        <w:rPr>
          <w:szCs w:val="22"/>
        </w:rPr>
        <w:t xml:space="preserve">’ – the 30-second explanation of GBIF’s value that could influence participation or withdrawal of support from governments and agencies. </w:t>
      </w:r>
    </w:p>
    <w:p w:rsidR="00EE719D" w:rsidRDefault="00DB6B57" w:rsidP="00EE719D">
      <w:pPr>
        <w:rPr>
          <w:szCs w:val="22"/>
        </w:rPr>
      </w:pPr>
      <w:r>
        <w:rPr>
          <w:szCs w:val="22"/>
        </w:rPr>
        <w:t>For this group, one of the key conclusions they must reach from such communications is that GBIF is relevant to objectives and obligations that are already on their list of priorities. This may be in the form of a country’s treaty obligations through, for example, the Convention on Biological Diversity</w:t>
      </w:r>
      <w:r w:rsidR="007F26F2">
        <w:rPr>
          <w:szCs w:val="22"/>
        </w:rPr>
        <w:t xml:space="preserve"> (CBD)</w:t>
      </w:r>
      <w:r>
        <w:rPr>
          <w:szCs w:val="22"/>
        </w:rPr>
        <w:t xml:space="preserve">; or indeed a national commitment to open scientific data policies. </w:t>
      </w:r>
      <w:r w:rsidR="007F26F2">
        <w:rPr>
          <w:szCs w:val="22"/>
        </w:rPr>
        <w:t>It may also relate to objectives well removed from issues immediately connected to conservation or biological research: for example, goals relating to human development such as on food security, economic livelihoods and human health.</w:t>
      </w:r>
    </w:p>
    <w:p w:rsidR="00EE719D" w:rsidRDefault="007F26F2" w:rsidP="00EE719D">
      <w:pPr>
        <w:rPr>
          <w:szCs w:val="22"/>
        </w:rPr>
      </w:pPr>
      <w:r>
        <w:rPr>
          <w:szCs w:val="22"/>
        </w:rPr>
        <w:t>Accompanying</w:t>
      </w:r>
      <w:r w:rsidR="00EE719D">
        <w:rPr>
          <w:szCs w:val="22"/>
        </w:rPr>
        <w:t xml:space="preserve"> this message of relevance, </w:t>
      </w:r>
      <w:r>
        <w:rPr>
          <w:szCs w:val="22"/>
        </w:rPr>
        <w:t>communication</w:t>
      </w:r>
      <w:r w:rsidR="00EE719D">
        <w:rPr>
          <w:szCs w:val="22"/>
        </w:rPr>
        <w:t xml:space="preserve"> to this audience</w:t>
      </w:r>
      <w:r>
        <w:rPr>
          <w:szCs w:val="22"/>
        </w:rPr>
        <w:t xml:space="preserve"> must clearly </w:t>
      </w:r>
      <w:r w:rsidR="00EE719D">
        <w:rPr>
          <w:szCs w:val="22"/>
        </w:rPr>
        <w:t>articulate how GBIF represents</w:t>
      </w:r>
      <w:r>
        <w:rPr>
          <w:szCs w:val="22"/>
        </w:rPr>
        <w:t xml:space="preserve"> cost-effective investment</w:t>
      </w:r>
      <w:r w:rsidR="00EE719D">
        <w:rPr>
          <w:szCs w:val="22"/>
        </w:rPr>
        <w:t>, through funding both of the global infrastructure and national node activities, in</w:t>
      </w:r>
      <w:r>
        <w:rPr>
          <w:szCs w:val="22"/>
        </w:rPr>
        <w:t xml:space="preserve"> data</w:t>
      </w:r>
      <w:r w:rsidR="00EE719D">
        <w:rPr>
          <w:szCs w:val="22"/>
        </w:rPr>
        <w:t>-driven evidence to support such objectives</w:t>
      </w:r>
      <w:r>
        <w:rPr>
          <w:szCs w:val="22"/>
        </w:rPr>
        <w:t>.</w:t>
      </w:r>
    </w:p>
    <w:p w:rsidR="00507D64" w:rsidRPr="00584C2B" w:rsidRDefault="007F26F2" w:rsidP="00EE719D">
      <w:pPr>
        <w:rPr>
          <w:szCs w:val="22"/>
        </w:rPr>
      </w:pPr>
      <w:r>
        <w:rPr>
          <w:szCs w:val="22"/>
        </w:rPr>
        <w:t xml:space="preserve">Finally, communication to this audience needs to pre-empt inevitable questions about perceived duplication between GBIF and other biodiversity-related information initiatives, stressing its complementarity with and indeed direct </w:t>
      </w:r>
      <w:r w:rsidR="00EE719D">
        <w:rPr>
          <w:szCs w:val="22"/>
        </w:rPr>
        <w:t>involvement in institutions such as the CBD, th</w:t>
      </w:r>
      <w:r w:rsidR="00F83DBE">
        <w:rPr>
          <w:szCs w:val="22"/>
        </w:rPr>
        <w:t>e Intergovernmental Platform on</w:t>
      </w:r>
      <w:r w:rsidR="00EE719D">
        <w:rPr>
          <w:szCs w:val="22"/>
        </w:rPr>
        <w:t xml:space="preserve"> Biodiversity and Ecosystem Services (IPBES) and the Group on Earth Observations Biodiversity Observation Network (GEO BON). </w:t>
      </w:r>
    </w:p>
    <w:p w:rsidR="000E3F9B" w:rsidRPr="00174822" w:rsidRDefault="000E3F9B" w:rsidP="000E3F9B">
      <w:pPr>
        <w:pStyle w:val="Heading4"/>
      </w:pPr>
      <w:r w:rsidRPr="00174822">
        <w:t xml:space="preserve">Key messages </w:t>
      </w:r>
    </w:p>
    <w:p w:rsidR="00A64DBF" w:rsidRPr="000E3F9B" w:rsidRDefault="00EE352D" w:rsidP="00A64DBF">
      <w:r w:rsidRPr="00FE4531">
        <w:t>GBIF</w:t>
      </w:r>
      <w:r>
        <w:t xml:space="preserve"> is of particular value to members of this audience because it</w:t>
      </w:r>
      <w:r w:rsidR="000E3F9B">
        <w:t>:</w:t>
      </w:r>
    </w:p>
    <w:p w:rsidR="00237E5A" w:rsidRDefault="00EE352D" w:rsidP="00237E5A">
      <w:pPr>
        <w:pStyle w:val="ListParagraph"/>
        <w:numPr>
          <w:ilvl w:val="0"/>
          <w:numId w:val="18"/>
        </w:numPr>
      </w:pPr>
      <w:r>
        <w:t xml:space="preserve">Supports </w:t>
      </w:r>
      <w:r w:rsidR="00F6687A">
        <w:t>the information requirements for meeting national and global commitments, including biodiversity-related conventions and sustainable development goals</w:t>
      </w:r>
    </w:p>
    <w:p w:rsidR="00F6687A" w:rsidRDefault="00F6687A" w:rsidP="00A64DBF">
      <w:pPr>
        <w:pStyle w:val="ListParagraph"/>
        <w:numPr>
          <w:ilvl w:val="0"/>
          <w:numId w:val="18"/>
        </w:numPr>
      </w:pPr>
      <w:r>
        <w:t>Leverages national, regional and global investment in scientific research by enabling cost-effective discovery and re-use of existing biodiversity data</w:t>
      </w:r>
    </w:p>
    <w:p w:rsidR="00F6687A" w:rsidRDefault="00F6687A" w:rsidP="00F6687A">
      <w:pPr>
        <w:pStyle w:val="ListParagraph"/>
        <w:numPr>
          <w:ilvl w:val="0"/>
          <w:numId w:val="18"/>
        </w:numPr>
      </w:pPr>
      <w:r>
        <w:t>Complements other biodiversity-related initiatives by providing data foundations for a wide range of studies, projects and applications</w:t>
      </w:r>
    </w:p>
    <w:p w:rsidR="0084796C" w:rsidRDefault="00F6687A" w:rsidP="00A64DBF">
      <w:pPr>
        <w:pStyle w:val="ListParagraph"/>
        <w:numPr>
          <w:ilvl w:val="0"/>
          <w:numId w:val="18"/>
        </w:numPr>
      </w:pPr>
      <w:r>
        <w:t xml:space="preserve">Helps to fulfil commitments to improve transparency and open access to scientific data </w:t>
      </w:r>
    </w:p>
    <w:p w:rsidR="0084796C" w:rsidRPr="000E3F9B" w:rsidRDefault="0084796C" w:rsidP="0084796C">
      <w:pPr>
        <w:pStyle w:val="ListParagraph"/>
        <w:numPr>
          <w:ilvl w:val="0"/>
          <w:numId w:val="18"/>
        </w:numPr>
      </w:pPr>
      <w:r w:rsidRPr="000E3F9B">
        <w:t xml:space="preserve">Supports </w:t>
      </w:r>
      <w:r>
        <w:t>applied</w:t>
      </w:r>
      <w:r w:rsidRPr="000E3F9B">
        <w:t xml:space="preserve"> research relevant to policy decisions across a range of issues</w:t>
      </w:r>
      <w:r w:rsidR="00650D65">
        <w:t xml:space="preserve"> of primary economic and social importance, </w:t>
      </w:r>
      <w:r>
        <w:t>including</w:t>
      </w:r>
      <w:r w:rsidRPr="000E3F9B">
        <w:t xml:space="preserve"> </w:t>
      </w:r>
      <w:r w:rsidR="00650D65">
        <w:t xml:space="preserve">food security, agricultural livelihoods, disease risk and the impacts of climate change. </w:t>
      </w:r>
    </w:p>
    <w:p w:rsidR="002908AB" w:rsidRDefault="002908AB" w:rsidP="00091B8E">
      <w:pPr>
        <w:pStyle w:val="Heading3"/>
      </w:pPr>
      <w:r>
        <w:t>AUDIENCE 6. Secondary audiences</w:t>
      </w:r>
    </w:p>
    <w:p w:rsidR="002908AB" w:rsidRPr="008F09C1" w:rsidRDefault="002908AB" w:rsidP="008F09C1">
      <w:pPr>
        <w:rPr>
          <w:i/>
        </w:rPr>
      </w:pPr>
      <w:r w:rsidRPr="008F09C1">
        <w:rPr>
          <w:i/>
        </w:rPr>
        <w:t>Constituent segments</w:t>
      </w:r>
    </w:p>
    <w:p w:rsidR="002908AB" w:rsidRPr="00584C2B" w:rsidRDefault="002908AB" w:rsidP="002908AB">
      <w:pPr>
        <w:pStyle w:val="ListParagraph"/>
        <w:numPr>
          <w:ilvl w:val="0"/>
          <w:numId w:val="18"/>
        </w:numPr>
      </w:pPr>
      <w:r w:rsidRPr="00584C2B">
        <w:t>Educators (professors and teachers)</w:t>
      </w:r>
    </w:p>
    <w:p w:rsidR="002908AB" w:rsidRPr="00584C2B" w:rsidRDefault="002908AB" w:rsidP="002908AB">
      <w:pPr>
        <w:pStyle w:val="ListParagraph"/>
        <w:numPr>
          <w:ilvl w:val="0"/>
          <w:numId w:val="18"/>
        </w:numPr>
      </w:pPr>
      <w:r w:rsidRPr="00584C2B">
        <w:t>Students (tertiary, secondary, primary)</w:t>
      </w:r>
    </w:p>
    <w:p w:rsidR="002908AB" w:rsidRDefault="002908AB" w:rsidP="002908AB">
      <w:pPr>
        <w:pStyle w:val="ListParagraph"/>
        <w:numPr>
          <w:ilvl w:val="0"/>
          <w:numId w:val="18"/>
        </w:numPr>
      </w:pPr>
      <w:r>
        <w:t>Wildlife enthusiasts</w:t>
      </w:r>
    </w:p>
    <w:p w:rsidR="002908AB" w:rsidRDefault="002908AB" w:rsidP="002908AB">
      <w:pPr>
        <w:pStyle w:val="ListParagraph"/>
        <w:numPr>
          <w:ilvl w:val="0"/>
          <w:numId w:val="18"/>
        </w:numPr>
      </w:pPr>
      <w:r w:rsidRPr="00584C2B">
        <w:t xml:space="preserve">Environmentally engaged </w:t>
      </w:r>
      <w:r>
        <w:t>individuals</w:t>
      </w:r>
    </w:p>
    <w:p w:rsidR="00622581" w:rsidRDefault="00622581" w:rsidP="00622581">
      <w:pPr>
        <w:pStyle w:val="ListParagraph"/>
        <w:numPr>
          <w:ilvl w:val="0"/>
          <w:numId w:val="18"/>
        </w:numPr>
      </w:pPr>
      <w:r>
        <w:t xml:space="preserve">The non-scientific </w:t>
      </w:r>
      <w:r w:rsidR="00406B25">
        <w:t xml:space="preserve">software </w:t>
      </w:r>
      <w:r>
        <w:t>developer community</w:t>
      </w:r>
    </w:p>
    <w:p w:rsidR="00D14201" w:rsidRPr="00490C8B" w:rsidRDefault="00533DD4" w:rsidP="002908AB">
      <w:pPr>
        <w:rPr>
          <w:lang w:val="en-GB"/>
        </w:rPr>
      </w:pPr>
      <w:r>
        <w:t xml:space="preserve">The audiences listed in the earlier part of this strategy each have distinct communication requirements that are critical to the mission of GBIF. </w:t>
      </w:r>
      <w:r w:rsidR="00D14201">
        <w:t>Beyond these audiences are a wider group for which communication may be less essential, but nevertheless merit attention in this strategy because of indirect benefits such as coverage in mainstream media that raises GBIF</w:t>
      </w:r>
      <w:r w:rsidR="00D14201" w:rsidRPr="00490C8B">
        <w:rPr>
          <w:lang w:val="en-GB"/>
        </w:rPr>
        <w:t>’s profile with its key audiences. Some parts of the GBIF ’family’ may also have an interest in direct engagement with these groups in order to consolidate support for their national activities.</w:t>
      </w:r>
    </w:p>
    <w:p w:rsidR="00CF5346" w:rsidRPr="00490C8B" w:rsidRDefault="00D14201" w:rsidP="002908AB">
      <w:pPr>
        <w:rPr>
          <w:lang w:val="en-GB"/>
        </w:rPr>
      </w:pPr>
      <w:r w:rsidRPr="00490C8B">
        <w:rPr>
          <w:lang w:val="en-GB"/>
        </w:rPr>
        <w:t>Included in this audience are the environmentally-engaged public, wildlife enthusiasts, students and teachers. For these groups, awareness of GBIF.org as a free</w:t>
      </w:r>
      <w:r w:rsidR="00CF5346" w:rsidRPr="00490C8B">
        <w:rPr>
          <w:lang w:val="en-GB"/>
        </w:rPr>
        <w:t>ly-available</w:t>
      </w:r>
      <w:r w:rsidRPr="00490C8B">
        <w:rPr>
          <w:lang w:val="en-GB"/>
        </w:rPr>
        <w:t xml:space="preserve"> source of </w:t>
      </w:r>
      <w:r w:rsidR="00CF5346" w:rsidRPr="00490C8B">
        <w:rPr>
          <w:lang w:val="en-GB"/>
        </w:rPr>
        <w:t>global data</w:t>
      </w:r>
      <w:r w:rsidRPr="00490C8B">
        <w:rPr>
          <w:lang w:val="en-GB"/>
        </w:rPr>
        <w:t xml:space="preserve"> on biodiversity may be of interest, </w:t>
      </w:r>
      <w:r w:rsidR="00CF5346" w:rsidRPr="00490C8B">
        <w:rPr>
          <w:lang w:val="en-GB"/>
        </w:rPr>
        <w:t xml:space="preserve">although their contact is more likely be with those sites </w:t>
      </w:r>
      <w:r w:rsidR="00CF5346" w:rsidRPr="00490C8B">
        <w:rPr>
          <w:lang w:val="en-GB"/>
        </w:rPr>
        <w:lastRenderedPageBreak/>
        <w:t xml:space="preserve">aimed directly at the public, some of which are also contributors of data through GBIF. Some national portals developed by GBIF Participants also serve the function of informing the public about the species occurring in their countries, regions and localities. </w:t>
      </w:r>
    </w:p>
    <w:p w:rsidR="00CF5346" w:rsidRPr="00490C8B" w:rsidRDefault="00CF5346" w:rsidP="002908AB">
      <w:pPr>
        <w:rPr>
          <w:lang w:val="en-GB"/>
        </w:rPr>
      </w:pPr>
      <w:r w:rsidRPr="00490C8B">
        <w:rPr>
          <w:lang w:val="en-GB"/>
        </w:rPr>
        <w:t xml:space="preserve">Engagement with these groups </w:t>
      </w:r>
      <w:r w:rsidR="008D2B27" w:rsidRPr="00490C8B">
        <w:rPr>
          <w:lang w:val="en-GB"/>
        </w:rPr>
        <w:t>is often most effective in the context of citizen science (see also Audience Group 2 – Data holders). Several GBIF nodes have initiated highly successful campaigns to engage the public both in data generation, for example through ’bioblitz’ events, and in curation through crowd-sourcing of specimen data digitization. A communication function through such activities is to demonstrate to individuals that their enthusiasm for wildlife can produce valuable scientific evidence of benefit to the whole community, with recognition attached to in</w:t>
      </w:r>
      <w:r w:rsidR="000E59BA" w:rsidRPr="00490C8B">
        <w:rPr>
          <w:lang w:val="en-GB"/>
        </w:rPr>
        <w:t>dvidual observers or collectors;</w:t>
      </w:r>
      <w:r w:rsidR="008D2B27" w:rsidRPr="00490C8B">
        <w:rPr>
          <w:lang w:val="en-GB"/>
        </w:rPr>
        <w:t xml:space="preserve"> this can widen the constituency of support for GBIF globally and at national level.</w:t>
      </w:r>
    </w:p>
    <w:p w:rsidR="008D2B27" w:rsidRPr="00490C8B" w:rsidRDefault="00622581" w:rsidP="002908AB">
      <w:pPr>
        <w:rPr>
          <w:lang w:val="en-GB"/>
        </w:rPr>
      </w:pPr>
      <w:r w:rsidRPr="00490C8B">
        <w:rPr>
          <w:lang w:val="en-GB"/>
        </w:rPr>
        <w:t xml:space="preserve">A final secondary audience is the wider group of software developers that shows interest and appreciation of the technical solutions developed by the GBIF community to meet the challenges of biodiversity informatics. It is </w:t>
      </w:r>
      <w:r w:rsidR="00105921" w:rsidRPr="00490C8B">
        <w:rPr>
          <w:lang w:val="en-GB"/>
        </w:rPr>
        <w:t>important</w:t>
      </w:r>
      <w:r w:rsidRPr="00490C8B">
        <w:rPr>
          <w:lang w:val="en-GB"/>
        </w:rPr>
        <w:t xml:space="preserve"> to stay engaged with this specialist community even if it is not directly relevant to the GBIF mission – both to bring recognition and attention to GBIF’s activities among a wider group, and to ensure that GBIF’s work reflects trends and developments taking place in other domains.</w:t>
      </w:r>
    </w:p>
    <w:p w:rsidR="002908AB" w:rsidRPr="00174822" w:rsidRDefault="002908AB" w:rsidP="002908AB">
      <w:pPr>
        <w:pStyle w:val="Heading4"/>
      </w:pPr>
      <w:r w:rsidRPr="00174822">
        <w:t xml:space="preserve">Key messages </w:t>
      </w:r>
    </w:p>
    <w:p w:rsidR="00650D65" w:rsidRPr="000E3F9B" w:rsidRDefault="00650D65" w:rsidP="00650D65">
      <w:r w:rsidRPr="00FE4531">
        <w:t>GBIF</w:t>
      </w:r>
      <w:r>
        <w:t xml:space="preserve"> is of particular value to members of these audiences because it:</w:t>
      </w:r>
    </w:p>
    <w:p w:rsidR="002908AB" w:rsidRDefault="002908AB" w:rsidP="002908AB">
      <w:pPr>
        <w:pStyle w:val="ListParagraph"/>
        <w:numPr>
          <w:ilvl w:val="0"/>
          <w:numId w:val="19"/>
        </w:numPr>
        <w:rPr>
          <w:szCs w:val="22"/>
        </w:rPr>
      </w:pPr>
      <w:r>
        <w:rPr>
          <w:szCs w:val="22"/>
        </w:rPr>
        <w:t>Establishes a foundation for greater knowledge about biodiversity worldwide</w:t>
      </w:r>
    </w:p>
    <w:p w:rsidR="002908AB" w:rsidRDefault="002908AB" w:rsidP="002908AB">
      <w:pPr>
        <w:pStyle w:val="ListParagraph"/>
        <w:numPr>
          <w:ilvl w:val="0"/>
          <w:numId w:val="19"/>
        </w:numPr>
        <w:rPr>
          <w:szCs w:val="22"/>
        </w:rPr>
      </w:pPr>
      <w:r>
        <w:rPr>
          <w:szCs w:val="22"/>
        </w:rPr>
        <w:t>O</w:t>
      </w:r>
      <w:r w:rsidRPr="000E3F9B">
        <w:rPr>
          <w:szCs w:val="22"/>
        </w:rPr>
        <w:t>ffers opportunities to explor</w:t>
      </w:r>
      <w:r w:rsidR="007A0AAB">
        <w:rPr>
          <w:szCs w:val="22"/>
        </w:rPr>
        <w:t>e the global body of evidence about</w:t>
      </w:r>
      <w:r w:rsidRPr="000E3F9B">
        <w:rPr>
          <w:szCs w:val="22"/>
        </w:rPr>
        <w:t xml:space="preserve"> life on </w:t>
      </w:r>
      <w:r>
        <w:rPr>
          <w:szCs w:val="22"/>
        </w:rPr>
        <w:t>earth</w:t>
      </w:r>
      <w:r w:rsidRPr="000E3F9B">
        <w:rPr>
          <w:szCs w:val="22"/>
        </w:rPr>
        <w:t xml:space="preserve"> </w:t>
      </w:r>
    </w:p>
    <w:p w:rsidR="00650D65" w:rsidRDefault="002908AB" w:rsidP="00091B8E">
      <w:pPr>
        <w:pStyle w:val="ListParagraph"/>
        <w:numPr>
          <w:ilvl w:val="0"/>
          <w:numId w:val="19"/>
        </w:numPr>
        <w:rPr>
          <w:szCs w:val="22"/>
        </w:rPr>
      </w:pPr>
      <w:r w:rsidRPr="000E3F9B">
        <w:rPr>
          <w:szCs w:val="22"/>
        </w:rPr>
        <w:t xml:space="preserve">Promotes a culture of </w:t>
      </w:r>
      <w:r>
        <w:rPr>
          <w:szCs w:val="22"/>
        </w:rPr>
        <w:t xml:space="preserve">transparency, </w:t>
      </w:r>
      <w:r w:rsidRPr="000E3F9B">
        <w:rPr>
          <w:szCs w:val="22"/>
        </w:rPr>
        <w:t xml:space="preserve">open access </w:t>
      </w:r>
      <w:r>
        <w:rPr>
          <w:szCs w:val="22"/>
        </w:rPr>
        <w:t xml:space="preserve">and </w:t>
      </w:r>
      <w:r w:rsidR="00650D65">
        <w:rPr>
          <w:szCs w:val="22"/>
        </w:rPr>
        <w:t>evidence</w:t>
      </w:r>
      <w:r>
        <w:rPr>
          <w:szCs w:val="22"/>
        </w:rPr>
        <w:t>-based decision-making</w:t>
      </w:r>
      <w:r w:rsidR="00650D65">
        <w:rPr>
          <w:szCs w:val="22"/>
        </w:rPr>
        <w:t xml:space="preserve"> with benefits to all</w:t>
      </w:r>
    </w:p>
    <w:p w:rsidR="002908AB" w:rsidRPr="00091B8E" w:rsidRDefault="00650D65" w:rsidP="00091B8E">
      <w:pPr>
        <w:pStyle w:val="ListParagraph"/>
        <w:numPr>
          <w:ilvl w:val="0"/>
          <w:numId w:val="19"/>
        </w:numPr>
        <w:rPr>
          <w:szCs w:val="22"/>
        </w:rPr>
      </w:pPr>
      <w:r>
        <w:rPr>
          <w:szCs w:val="22"/>
        </w:rPr>
        <w:t>Offers an example of innovative informatics solutions and that may be of value t</w:t>
      </w:r>
      <w:r w:rsidR="007A0AAB">
        <w:rPr>
          <w:szCs w:val="22"/>
        </w:rPr>
        <w:t>o other domains and communities</w:t>
      </w:r>
      <w:r w:rsidR="002908AB">
        <w:rPr>
          <w:szCs w:val="22"/>
        </w:rPr>
        <w:t xml:space="preserve"> </w:t>
      </w:r>
    </w:p>
    <w:p w:rsidR="002908AB" w:rsidRDefault="002908AB" w:rsidP="002908AB">
      <w:pPr>
        <w:pStyle w:val="Heading2"/>
      </w:pPr>
      <w:r>
        <w:t>PRIORITY DOCUMENTS</w:t>
      </w:r>
    </w:p>
    <w:p w:rsidR="002908AB" w:rsidRPr="00C607F7" w:rsidRDefault="002908AB" w:rsidP="002908AB">
      <w:pPr>
        <w:rPr>
          <w:bCs/>
        </w:rPr>
      </w:pPr>
      <w:r>
        <w:rPr>
          <w:bCs/>
        </w:rPr>
        <w:t xml:space="preserve">What materials are needed to implement this strategy? Secretariat staff have conducted a concurrent review </w:t>
      </w:r>
      <w:r w:rsidRPr="00C607F7">
        <w:rPr>
          <w:bCs/>
        </w:rPr>
        <w:t>of document</w:t>
      </w:r>
      <w:r>
        <w:rPr>
          <w:bCs/>
        </w:rPr>
        <w:t>ation</w:t>
      </w:r>
      <w:r w:rsidRPr="00C607F7">
        <w:rPr>
          <w:bCs/>
        </w:rPr>
        <w:t xml:space="preserve"> </w:t>
      </w:r>
      <w:r>
        <w:rPr>
          <w:bCs/>
        </w:rPr>
        <w:t xml:space="preserve">related to several key audience segments. An analysis of this document review has also produced </w:t>
      </w:r>
      <w:r w:rsidRPr="00C607F7">
        <w:rPr>
          <w:bCs/>
        </w:rPr>
        <w:t>a list of gaps in documentation</w:t>
      </w:r>
      <w:r>
        <w:rPr>
          <w:bCs/>
        </w:rPr>
        <w:t xml:space="preserve"> for specific segments, noting where materials are either out of date or absent</w:t>
      </w:r>
      <w:r w:rsidRPr="00C607F7">
        <w:rPr>
          <w:bCs/>
        </w:rPr>
        <w:t xml:space="preserve">. </w:t>
      </w:r>
    </w:p>
    <w:p w:rsidR="002908AB" w:rsidRDefault="002908AB" w:rsidP="002908AB">
      <w:pPr>
        <w:rPr>
          <w:bCs/>
        </w:rPr>
      </w:pPr>
      <w:r>
        <w:t>T</w:t>
      </w:r>
      <w:r>
        <w:rPr>
          <w:bCs/>
        </w:rPr>
        <w:t>his review and analysis will provide the rationale behind near-term priorities in producing and updating information resources maintained by the Secretariat.</w:t>
      </w:r>
    </w:p>
    <w:p w:rsidR="002908AB" w:rsidRDefault="002908AB" w:rsidP="002908AB">
      <w:pPr>
        <w:pStyle w:val="Heading2"/>
      </w:pPr>
      <w:r>
        <w:t>PRIORITY LANGUAGES</w:t>
      </w:r>
    </w:p>
    <w:p w:rsidR="002908AB" w:rsidRDefault="002908AB" w:rsidP="002908AB">
      <w:r>
        <w:t xml:space="preserve">GBIF’s global reach also requires </w:t>
      </w:r>
      <w:r w:rsidRPr="008B57FA">
        <w:t xml:space="preserve">a strategy for </w:t>
      </w:r>
      <w:r>
        <w:t>establish</w:t>
      </w:r>
      <w:r w:rsidR="00F83DBE">
        <w:t>ing</w:t>
      </w:r>
      <w:r>
        <w:t xml:space="preserve"> priorities</w:t>
      </w:r>
      <w:r w:rsidRPr="008B57FA">
        <w:t xml:space="preserve"> </w:t>
      </w:r>
      <w:r>
        <w:t xml:space="preserve">for </w:t>
      </w:r>
      <w:r w:rsidRPr="008B57FA">
        <w:t>translating information resources into languages other than English</w:t>
      </w:r>
      <w:r>
        <w:t>. This prioritization is critical for engaging Participants where English is not an official language, because the absence of translations for key documentation can limit the capacity of Participants and others to carry out the collective work of the GBIF network.</w:t>
      </w:r>
    </w:p>
    <w:p w:rsidR="002908AB" w:rsidRPr="00C607F7" w:rsidRDefault="002908AB" w:rsidP="002908AB">
      <w:r>
        <w:t xml:space="preserve">The impact of languages in GBIF operations has not been subject to any systematic assessment to date. As a result, the Secretariat will initiate a consultation in late 2014 on the network’s needs for multilingual documentation. This consultation will seek to answer questions </w:t>
      </w:r>
      <w:r w:rsidR="00622581">
        <w:t>such as:</w:t>
      </w:r>
      <w:r>
        <w:t xml:space="preserve"> </w:t>
      </w:r>
      <w:r w:rsidRPr="008B3A59">
        <w:rPr>
          <w:i/>
        </w:rPr>
        <w:t>‘Is GBIF’s message reaching all its potential audience? Is its focus only in English a barrier</w:t>
      </w:r>
      <w:r w:rsidR="00622581">
        <w:rPr>
          <w:i/>
        </w:rPr>
        <w:t xml:space="preserve"> to</w:t>
      </w:r>
      <w:r w:rsidRPr="008B3A59">
        <w:rPr>
          <w:i/>
        </w:rPr>
        <w:t xml:space="preserve"> global implementation</w:t>
      </w:r>
      <w:r w:rsidR="00622581">
        <w:rPr>
          <w:i/>
        </w:rPr>
        <w:t xml:space="preserve"> of the GBIF mission</w:t>
      </w:r>
      <w:r w:rsidRPr="008B3A59">
        <w:rPr>
          <w:i/>
        </w:rPr>
        <w:t xml:space="preserve">? What impact has </w:t>
      </w:r>
      <w:r w:rsidR="00622581">
        <w:rPr>
          <w:i/>
        </w:rPr>
        <w:t xml:space="preserve">arisen from the limited multilingual support </w:t>
      </w:r>
      <w:r w:rsidR="0038405B">
        <w:rPr>
          <w:i/>
        </w:rPr>
        <w:t>provided to date?</w:t>
      </w:r>
    </w:p>
    <w:p w:rsidR="002908AB" w:rsidRDefault="002908AB" w:rsidP="002908AB">
      <w:r>
        <w:lastRenderedPageBreak/>
        <w:t xml:space="preserve">A report on the consultation </w:t>
      </w:r>
      <w:r w:rsidR="0038405B">
        <w:t>will</w:t>
      </w:r>
      <w:r>
        <w:t xml:space="preserve"> describe current issues around multi-language use in GBIF. </w:t>
      </w:r>
      <w:r w:rsidR="0038405B">
        <w:t xml:space="preserve">It may identify </w:t>
      </w:r>
      <w:r>
        <w:t xml:space="preserve">key documents </w:t>
      </w:r>
      <w:r w:rsidR="0038405B">
        <w:t xml:space="preserve">or tools </w:t>
      </w:r>
      <w:r>
        <w:t>where the absence of translations limit</w:t>
      </w:r>
      <w:r w:rsidR="0038405B">
        <w:t>s</w:t>
      </w:r>
      <w:r>
        <w:t xml:space="preserve"> the effectiveness of outreach to the audiences identified in this strategy. The report also expects to provide recommendations on data management activities. Current plans are for the report to reach </w:t>
      </w:r>
      <w:r w:rsidR="0038405B">
        <w:t>completion ahead of GB22 in autumn 2015, where the G</w:t>
      </w:r>
      <w:r>
        <w:t>overni</w:t>
      </w:r>
      <w:r w:rsidR="0038405B">
        <w:t>ng B</w:t>
      </w:r>
      <w:r>
        <w:t>oard can review, assess and endorse any suitable recommendations.</w:t>
      </w:r>
    </w:p>
    <w:p w:rsidR="002908AB" w:rsidRPr="00687970" w:rsidRDefault="002908AB" w:rsidP="002908AB">
      <w:pPr>
        <w:pStyle w:val="Heading2"/>
      </w:pPr>
      <w:r w:rsidRPr="00687970">
        <w:t>COMMUNICATION CHANNELS</w:t>
      </w:r>
    </w:p>
    <w:p w:rsidR="002908AB" w:rsidRDefault="002908AB" w:rsidP="002908AB">
      <w:r>
        <w:t xml:space="preserve">By describing GBIF’s audiences and providing a framework for thinking about them critically, the communication strategy positions the Secretariat to engage in timely reviews of GBIF’s progress and effectiveness in reaching different audiences and audience segments. </w:t>
      </w:r>
      <w:r w:rsidR="0038405B">
        <w:t>A</w:t>
      </w:r>
      <w:r>
        <w:t>t regular intervals, a review will prioritize specific audience segments for targeted outreach on the basis of strategic need and practical opportunity.</w:t>
      </w:r>
    </w:p>
    <w:p w:rsidR="002908AB" w:rsidRDefault="0038405B" w:rsidP="002908AB">
      <w:r>
        <w:t>Once an audience segment i</w:t>
      </w:r>
      <w:r w:rsidR="002908AB">
        <w:t xml:space="preserve">s </w:t>
      </w:r>
      <w:r>
        <w:t xml:space="preserve">identified as </w:t>
      </w:r>
      <w:r w:rsidR="002908AB">
        <w:t>a target</w:t>
      </w:r>
      <w:r w:rsidR="002908AB" w:rsidRPr="00E42E48">
        <w:t xml:space="preserve">, </w:t>
      </w:r>
      <w:r w:rsidR="002908AB">
        <w:t xml:space="preserve">GBIF </w:t>
      </w:r>
      <w:r>
        <w:t>will</w:t>
      </w:r>
      <w:r w:rsidR="002908AB">
        <w:t xml:space="preserve"> outline</w:t>
      </w:r>
      <w:r w:rsidR="002908AB" w:rsidRPr="00E42E48">
        <w:t xml:space="preserve"> specific </w:t>
      </w:r>
      <w:r w:rsidR="002908AB">
        <w:t xml:space="preserve">materials, </w:t>
      </w:r>
      <w:r w:rsidR="002908AB" w:rsidRPr="00E42E48">
        <w:t>tactics</w:t>
      </w:r>
      <w:r w:rsidR="002908AB">
        <w:t xml:space="preserve"> and venues</w:t>
      </w:r>
      <w:r w:rsidR="002908AB" w:rsidRPr="00E42E48">
        <w:t xml:space="preserve"> best</w:t>
      </w:r>
      <w:r w:rsidR="002908AB">
        <w:t xml:space="preserve"> suited</w:t>
      </w:r>
      <w:r w:rsidR="002908AB" w:rsidRPr="00E42E48">
        <w:t xml:space="preserve"> </w:t>
      </w:r>
      <w:r w:rsidR="002908AB">
        <w:t xml:space="preserve">for </w:t>
      </w:r>
      <w:r w:rsidR="002908AB" w:rsidRPr="00E42E48">
        <w:t>reach</w:t>
      </w:r>
      <w:r w:rsidR="002908AB">
        <w:t>ing</w:t>
      </w:r>
      <w:r w:rsidR="002908AB" w:rsidRPr="00E42E48">
        <w:t xml:space="preserve"> them</w:t>
      </w:r>
      <w:r w:rsidR="002908AB">
        <w:t>, such as key professional groups, publications, events, etc</w:t>
      </w:r>
      <w:r w:rsidR="002908AB" w:rsidRPr="00E42E48">
        <w:t>.</w:t>
      </w:r>
      <w:r w:rsidR="002908AB">
        <w:t xml:space="preserve"> A corresponding review and analysis of current documentation will then identify gaps in materials required for the new target segment, prioritizing them for development and/or translation.</w:t>
      </w:r>
    </w:p>
    <w:p w:rsidR="002908AB" w:rsidRDefault="002908AB" w:rsidP="002908AB">
      <w:r>
        <w:t>In addition to audience-specific channels of communication, GBIF has several other more general-purpose channels to work with, briefly characterized below.</w:t>
      </w:r>
    </w:p>
    <w:p w:rsidR="002908AB" w:rsidRPr="00687970" w:rsidRDefault="002908AB" w:rsidP="002908AB">
      <w:pPr>
        <w:pStyle w:val="Heading3"/>
      </w:pPr>
      <w:r w:rsidRPr="00687970">
        <w:t xml:space="preserve">GBIF.org </w:t>
      </w:r>
    </w:p>
    <w:p w:rsidR="002908AB" w:rsidRDefault="002908AB" w:rsidP="002908AB">
      <w:r>
        <w:t xml:space="preserve">In 2013, </w:t>
      </w:r>
      <w:r w:rsidRPr="005B2150">
        <w:t xml:space="preserve">GBIF </w:t>
      </w:r>
      <w:r w:rsidR="0038405B">
        <w:t>took the major step of</w:t>
      </w:r>
      <w:r>
        <w:t xml:space="preserve"> streamlining</w:t>
      </w:r>
      <w:r w:rsidRPr="005B2150">
        <w:t xml:space="preserve"> </w:t>
      </w:r>
      <w:r>
        <w:t xml:space="preserve">its production and distribution of </w:t>
      </w:r>
      <w:r w:rsidRPr="005B2150">
        <w:t xml:space="preserve">communication materials </w:t>
      </w:r>
      <w:r>
        <w:t xml:space="preserve">with the integration of GBIF’s two primary websites, the old ‘data portal’ and ‘communication portal’, in the new GBIF.org. This unified web resource serves both </w:t>
      </w:r>
      <w:r w:rsidR="0038405B">
        <w:t xml:space="preserve">as </w:t>
      </w:r>
      <w:r>
        <w:t xml:space="preserve">the main point of access for GBIF-mediated data and the primary platform for presenting news, documentation, and messaging about GBIF, its activities and its resources. </w:t>
      </w:r>
    </w:p>
    <w:p w:rsidR="002908AB" w:rsidRPr="005B2150" w:rsidRDefault="002908AB" w:rsidP="002908AB">
      <w:r>
        <w:t xml:space="preserve">GBIF.org will remain central to serving the audiences described above. Beginning in late 2014, the Secretariat will review of the site’s overall navigation and information architecture, geared toward improving the organization and messaging of the site. </w:t>
      </w:r>
      <w:r w:rsidR="00406B25">
        <w:t>Taking into account a large volume of feedback since the launch of the new GBIF.org, t</w:t>
      </w:r>
      <w:r>
        <w:t>his review will pay particular attention to how GBIF.org presents key messages and documentation to priority audience segments, with the goal of making it easier for visitors to find information and materials fashioned to their needs and intended uses. And as mentioned above, t</w:t>
      </w:r>
      <w:r w:rsidRPr="005B2150">
        <w:t xml:space="preserve">he Secretariat will </w:t>
      </w:r>
      <w:r>
        <w:t xml:space="preserve">also </w:t>
      </w:r>
      <w:r w:rsidRPr="005B2150">
        <w:t xml:space="preserve">consult with Participants and make recommendations on priorities for translating key resources </w:t>
      </w:r>
      <w:r>
        <w:t xml:space="preserve">and areas of the site </w:t>
      </w:r>
      <w:r w:rsidRPr="005B2150">
        <w:t>into languages other than English.</w:t>
      </w:r>
    </w:p>
    <w:p w:rsidR="002908AB" w:rsidRPr="005B2150" w:rsidRDefault="002908AB" w:rsidP="002908AB">
      <w:pPr>
        <w:pStyle w:val="Heading3"/>
      </w:pPr>
      <w:r>
        <w:t>News</w:t>
      </w:r>
    </w:p>
    <w:p w:rsidR="002908AB" w:rsidRDefault="002908AB" w:rsidP="002908AB">
      <w:r>
        <w:t xml:space="preserve">GBIF reports on the </w:t>
      </w:r>
      <w:r w:rsidRPr="005B2150">
        <w:t xml:space="preserve">ongoing and </w:t>
      </w:r>
      <w:r>
        <w:t xml:space="preserve">emerging impact of its activities, producing updates on topics </w:t>
      </w:r>
      <w:r w:rsidR="0038405B">
        <w:t>such as</w:t>
      </w:r>
      <w:r>
        <w:t xml:space="preserve"> </w:t>
      </w:r>
      <w:r w:rsidRPr="005B2150">
        <w:t>data publishing, use of data</w:t>
      </w:r>
      <w:r>
        <w:t xml:space="preserve"> in peer-reviewed literature,</w:t>
      </w:r>
      <w:r w:rsidRPr="005B2150">
        <w:t xml:space="preserve"> and engagement with </w:t>
      </w:r>
      <w:r>
        <w:t>new Participants, partner organiz</w:t>
      </w:r>
      <w:r w:rsidRPr="005B2150">
        <w:t xml:space="preserve">ations and </w:t>
      </w:r>
      <w:r>
        <w:t xml:space="preserve">other projects and </w:t>
      </w:r>
      <w:r w:rsidRPr="005B2150">
        <w:t xml:space="preserve">initiatives. </w:t>
      </w:r>
      <w:r>
        <w:t>These n</w:t>
      </w:r>
      <w:r w:rsidRPr="005B2150">
        <w:t xml:space="preserve">ews items </w:t>
      </w:r>
      <w:r>
        <w:t xml:space="preserve">are published on GBIF.org and (when warranted) as press releases through global </w:t>
      </w:r>
      <w:r w:rsidRPr="00491B69">
        <w:t>news service</w:t>
      </w:r>
      <w:r>
        <w:t>s</w:t>
      </w:r>
      <w:r w:rsidRPr="005B2150">
        <w:t xml:space="preserve">. </w:t>
      </w:r>
      <w:r>
        <w:t xml:space="preserve">Main news items </w:t>
      </w:r>
      <w:r w:rsidR="0038405B">
        <w:t>feature in</w:t>
      </w:r>
      <w:r w:rsidRPr="005B2150">
        <w:t xml:space="preserve"> the bi-monthly </w:t>
      </w:r>
      <w:r w:rsidRPr="005D63A3">
        <w:rPr>
          <w:i/>
        </w:rPr>
        <w:t>GBits</w:t>
      </w:r>
      <w:r w:rsidRPr="005B2150">
        <w:t xml:space="preserve"> newsletter</w:t>
      </w:r>
      <w:r>
        <w:t xml:space="preserve">. </w:t>
      </w:r>
    </w:p>
    <w:p w:rsidR="002908AB" w:rsidRDefault="002908AB" w:rsidP="002908AB">
      <w:r>
        <w:t xml:space="preserve">Separately, the </w:t>
      </w:r>
      <w:r w:rsidRPr="00DD0158">
        <w:t>Secretariat monitors peer-reviewed literature and reports on both the volume of papers using GBIF</w:t>
      </w:r>
      <w:r>
        <w:t>-mediated</w:t>
      </w:r>
      <w:r w:rsidRPr="00DD0158">
        <w:t xml:space="preserve"> data and significant use</w:t>
      </w:r>
      <w:r>
        <w:t>s of these data in research</w:t>
      </w:r>
      <w:r w:rsidRPr="00DD0158">
        <w:t xml:space="preserve">. </w:t>
      </w:r>
      <w:r>
        <w:t xml:space="preserve">Summaries of key research papers appear in GBIF’s annual </w:t>
      </w:r>
      <w:r w:rsidRPr="000156F3">
        <w:rPr>
          <w:i/>
        </w:rPr>
        <w:t>Science Review</w:t>
      </w:r>
      <w:r>
        <w:rPr>
          <w:i/>
        </w:rPr>
        <w:t xml:space="preserve"> </w:t>
      </w:r>
      <w:r>
        <w:t>accompanied by a complete thematically organized bibliography of references</w:t>
      </w:r>
      <w:r w:rsidR="0038405B">
        <w:t>. Additionally, a complete archive of GBIF-</w:t>
      </w:r>
      <w:r w:rsidR="0038405B">
        <w:lastRenderedPageBreak/>
        <w:t xml:space="preserve">relevant research, thematically tagged, is available through the Mendeley academic social networking platform. </w:t>
      </w:r>
    </w:p>
    <w:p w:rsidR="002908AB" w:rsidRPr="005B2150" w:rsidRDefault="002908AB" w:rsidP="002908AB">
      <w:r>
        <w:t>In addition, GBIF work</w:t>
      </w:r>
      <w:r w:rsidR="0038405B">
        <w:t>s</w:t>
      </w:r>
      <w:r>
        <w:t xml:space="preserve"> with journalists to answer questions and support their reporting. By cultivating existing relationships and building new ones, GBIF works to earn relevant placements in stories that appear in specialist and mainstream media. </w:t>
      </w:r>
      <w:r w:rsidR="0038405B">
        <w:t>This strategy will help to focus such efforts in order to identify priorities for media coverage.</w:t>
      </w:r>
    </w:p>
    <w:p w:rsidR="002908AB" w:rsidRPr="005B2150" w:rsidRDefault="002908AB" w:rsidP="002908AB">
      <w:pPr>
        <w:pStyle w:val="Heading3"/>
      </w:pPr>
      <w:r w:rsidRPr="005B2150">
        <w:t xml:space="preserve">Mailing lists and social media </w:t>
      </w:r>
    </w:p>
    <w:p w:rsidR="002908AB" w:rsidRDefault="002908AB" w:rsidP="002908AB">
      <w:r w:rsidRPr="005B2150">
        <w:t xml:space="preserve">GBIF manages several mailing lists to support </w:t>
      </w:r>
      <w:r>
        <w:t xml:space="preserve">both </w:t>
      </w:r>
      <w:r w:rsidRPr="005B2150">
        <w:t xml:space="preserve">internal communications </w:t>
      </w:r>
      <w:r>
        <w:t xml:space="preserve">across much of the GBIF ‘family’, as well as a broader list of more than 2,000 subscribers for distributing the </w:t>
      </w:r>
      <w:r w:rsidRPr="005B2150">
        <w:t xml:space="preserve">GBits </w:t>
      </w:r>
      <w:r>
        <w:t>newsletter</w:t>
      </w:r>
      <w:r w:rsidRPr="005B2150">
        <w:t xml:space="preserve">. </w:t>
      </w:r>
    </w:p>
    <w:p w:rsidR="002908AB" w:rsidRPr="005B2150" w:rsidRDefault="002908AB" w:rsidP="002908AB">
      <w:r>
        <w:t>GBIF als</w:t>
      </w:r>
      <w:r w:rsidRPr="005D63A3">
        <w:t>o uses Twitter (2,045 followers), Facebook (1,152 fans) and LinkedIn (1,341 group members</w:t>
      </w:r>
      <w:r>
        <w:t>)</w:t>
      </w:r>
      <w:r w:rsidR="00095DF7">
        <w:rPr>
          <w:rStyle w:val="FootnoteReference"/>
        </w:rPr>
        <w:footnoteReference w:id="1"/>
      </w:r>
      <w:r>
        <w:t xml:space="preserve"> to amplify efforts to circulate u</w:t>
      </w:r>
      <w:r w:rsidRPr="005B2150">
        <w:t xml:space="preserve">pdates on </w:t>
      </w:r>
      <w:r>
        <w:t xml:space="preserve">news, </w:t>
      </w:r>
      <w:r w:rsidRPr="005B2150">
        <w:t>events and achievements</w:t>
      </w:r>
      <w:r>
        <w:t xml:space="preserve">. These channels serve to increase </w:t>
      </w:r>
      <w:r w:rsidRPr="00FB2E2E">
        <w:t>traffic</w:t>
      </w:r>
      <w:r>
        <w:t xml:space="preserve"> to GBIF.org, build awareness and understanding, and engage current and prospective constituents</w:t>
      </w:r>
      <w:r w:rsidRPr="005B2150">
        <w:t>.</w:t>
      </w:r>
    </w:p>
    <w:p w:rsidR="002908AB" w:rsidRPr="005B2150" w:rsidRDefault="002908AB" w:rsidP="002908AB">
      <w:pPr>
        <w:pStyle w:val="Heading3"/>
      </w:pPr>
      <w:r>
        <w:t>Event participation</w:t>
      </w:r>
    </w:p>
    <w:p w:rsidR="00F12542" w:rsidRDefault="002908AB">
      <w:r w:rsidRPr="005B2150">
        <w:t xml:space="preserve">The Secretariat and other </w:t>
      </w:r>
      <w:r>
        <w:t xml:space="preserve">members of the GBIF ‘family’ </w:t>
      </w:r>
      <w:r w:rsidRPr="005B2150">
        <w:t xml:space="preserve">represent </w:t>
      </w:r>
      <w:r>
        <w:t xml:space="preserve">their collective enterprise </w:t>
      </w:r>
      <w:r w:rsidRPr="005B2150">
        <w:t xml:space="preserve">in many fora. </w:t>
      </w:r>
      <w:r>
        <w:t>Judg</w:t>
      </w:r>
      <w:r w:rsidR="00095DF7">
        <w:t>e</w:t>
      </w:r>
      <w:r>
        <w:t>ments on attending future events will closely consider how well key audience segments are likely to be represented</w:t>
      </w:r>
      <w:r w:rsidR="00095DF7">
        <w:t xml:space="preserve"> and the impact that attendance can have towards the objectives articulated in this strategy</w:t>
      </w:r>
      <w:r>
        <w:t xml:space="preserve">. </w:t>
      </w:r>
    </w:p>
    <w:p w:rsidR="00F12542" w:rsidRDefault="00F12542" w:rsidP="00F12542">
      <w:pPr>
        <w:suppressLineNumbers/>
        <w:spacing w:after="0"/>
      </w:pPr>
      <w:r>
        <w:br w:type="page"/>
      </w:r>
    </w:p>
    <w:p w:rsidR="00490C8B" w:rsidRPr="00490C8B" w:rsidRDefault="00490C8B" w:rsidP="00F12542">
      <w:pPr>
        <w:pStyle w:val="Heading3"/>
        <w:suppressLineNumbers/>
        <w:rPr>
          <w:rFonts w:eastAsiaTheme="minorEastAsia" w:cstheme="minorBidi"/>
          <w:b w:val="0"/>
          <w:bCs w:val="0"/>
          <w:color w:val="auto"/>
          <w:sz w:val="22"/>
          <w:lang w:val="en-US"/>
        </w:rPr>
      </w:pPr>
      <w:bookmarkStart w:id="0" w:name="comments"/>
      <w:bookmarkEnd w:id="0"/>
      <w:r w:rsidRPr="00490C8B">
        <w:rPr>
          <w:rFonts w:eastAsiaTheme="minorEastAsia" w:cstheme="minorBidi"/>
          <w:b w:val="0"/>
          <w:bCs w:val="0"/>
          <w:color w:val="auto"/>
          <w:sz w:val="22"/>
          <w:lang w:val="en-US"/>
        </w:rPr>
        <w:lastRenderedPageBreak/>
        <w:t>Ple</w:t>
      </w:r>
      <w:r>
        <w:rPr>
          <w:rFonts w:eastAsiaTheme="minorEastAsia" w:cstheme="minorBidi"/>
          <w:b w:val="0"/>
          <w:bCs w:val="0"/>
          <w:color w:val="auto"/>
          <w:sz w:val="22"/>
          <w:lang w:val="en-US"/>
        </w:rPr>
        <w:t>ase send this completed form to nodes@gbif.org by 31 October 2014.</w:t>
      </w:r>
      <w:r>
        <w:rPr>
          <w:rFonts w:eastAsiaTheme="minorEastAsia" w:cstheme="minorBidi"/>
          <w:b w:val="0"/>
          <w:bCs w:val="0"/>
          <w:color w:val="auto"/>
          <w:sz w:val="22"/>
          <w:lang w:val="en-US"/>
        </w:rPr>
        <w:br/>
      </w:r>
      <w:r>
        <w:rPr>
          <w:rFonts w:eastAsiaTheme="minorEastAsia" w:cstheme="minorBidi"/>
          <w:b w:val="0"/>
          <w:bCs w:val="0"/>
          <w:color w:val="auto"/>
          <w:sz w:val="22"/>
          <w:lang w:val="en-US"/>
        </w:rPr>
        <w:br/>
        <w:t>Name:</w:t>
      </w:r>
      <w:r>
        <w:rPr>
          <w:rFonts w:eastAsiaTheme="minorEastAsia" w:cstheme="minorBidi"/>
          <w:b w:val="0"/>
          <w:bCs w:val="0"/>
          <w:color w:val="auto"/>
          <w:sz w:val="22"/>
          <w:lang w:val="en-US"/>
        </w:rPr>
        <w:tab/>
      </w:r>
      <w:r>
        <w:rPr>
          <w:rFonts w:eastAsiaTheme="minorEastAsia" w:cstheme="minorBidi"/>
          <w:b w:val="0"/>
          <w:bCs w:val="0"/>
          <w:color w:val="auto"/>
          <w:sz w:val="22"/>
          <w:lang w:val="en-US"/>
        </w:rPr>
        <w:tab/>
      </w:r>
      <w:r>
        <w:rPr>
          <w:rFonts w:eastAsiaTheme="minorEastAsia" w:cstheme="minorBidi"/>
          <w:b w:val="0"/>
          <w:bCs w:val="0"/>
          <w:color w:val="auto"/>
          <w:sz w:val="22"/>
          <w:lang w:val="en-US"/>
        </w:rPr>
        <w:tab/>
      </w:r>
      <w:r>
        <w:rPr>
          <w:rFonts w:eastAsiaTheme="minorEastAsia" w:cstheme="minorBidi"/>
          <w:b w:val="0"/>
          <w:bCs w:val="0"/>
          <w:color w:val="auto"/>
          <w:sz w:val="22"/>
          <w:lang w:val="en-US"/>
        </w:rPr>
        <w:tab/>
      </w:r>
      <w:r>
        <w:rPr>
          <w:rFonts w:eastAsiaTheme="minorEastAsia" w:cstheme="minorBidi"/>
          <w:b w:val="0"/>
          <w:bCs w:val="0"/>
          <w:color w:val="auto"/>
          <w:sz w:val="22"/>
          <w:lang w:val="en-US"/>
        </w:rPr>
        <w:tab/>
      </w:r>
      <w:r>
        <w:rPr>
          <w:rFonts w:eastAsiaTheme="minorEastAsia" w:cstheme="minorBidi"/>
          <w:b w:val="0"/>
          <w:bCs w:val="0"/>
          <w:color w:val="auto"/>
          <w:sz w:val="22"/>
          <w:lang w:val="en-US"/>
        </w:rPr>
        <w:tab/>
      </w:r>
      <w:r>
        <w:rPr>
          <w:rFonts w:eastAsiaTheme="minorEastAsia" w:cstheme="minorBidi"/>
          <w:b w:val="0"/>
          <w:bCs w:val="0"/>
          <w:color w:val="auto"/>
          <w:sz w:val="22"/>
          <w:lang w:val="en-US"/>
        </w:rPr>
        <w:tab/>
        <w:t>Participant Node:</w:t>
      </w:r>
    </w:p>
    <w:p w:rsidR="0044595C" w:rsidRDefault="00F12542" w:rsidP="00F12542">
      <w:pPr>
        <w:pStyle w:val="Heading3"/>
        <w:suppressLineNumbers/>
      </w:pPr>
      <w:r>
        <w:t>General Comments</w:t>
      </w:r>
    </w:p>
    <w:p w:rsidR="00F12542" w:rsidRDefault="00F12542" w:rsidP="00F12542">
      <w:pPr>
        <w:suppressLineNumbers/>
      </w:pPr>
      <w:r>
        <w:t>Please share general comments, concerns and suggestions on the GBIF communications strategy</w:t>
      </w:r>
      <w:r w:rsidR="004813D5">
        <w:t xml:space="preserve">—including </w:t>
      </w:r>
      <w:bookmarkStart w:id="1" w:name="_GoBack"/>
      <w:bookmarkEnd w:id="1"/>
      <w:r w:rsidR="004813D5">
        <w:t>the audiences and audience segments, messaging, or communications channels—</w:t>
      </w:r>
      <w:r>
        <w:t>in the following field.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tblPr>
      <w:tblGrid>
        <w:gridCol w:w="9576"/>
      </w:tblGrid>
      <w:tr w:rsidR="00F12542" w:rsidTr="00F12542">
        <w:trPr>
          <w:trHeight w:val="2835"/>
        </w:trPr>
        <w:tc>
          <w:tcPr>
            <w:tcW w:w="9576" w:type="dxa"/>
          </w:tcPr>
          <w:p w:rsidR="00F12542" w:rsidRDefault="00F12542" w:rsidP="00F12542">
            <w:pPr>
              <w:suppressLineNumbers/>
            </w:pPr>
          </w:p>
        </w:tc>
      </w:tr>
    </w:tbl>
    <w:p w:rsidR="00F12542" w:rsidRDefault="00F12542" w:rsidP="00F12542">
      <w:pPr>
        <w:suppressLineNumbers/>
      </w:pPr>
    </w:p>
    <w:p w:rsidR="00F12542" w:rsidRDefault="00F12542" w:rsidP="00F12542">
      <w:pPr>
        <w:pStyle w:val="Heading3"/>
        <w:suppressLineNumbers/>
      </w:pPr>
      <w:r>
        <w:t>Specific Comments</w:t>
      </w:r>
    </w:p>
    <w:p w:rsidR="00F12542" w:rsidRDefault="00F12542" w:rsidP="00F12542">
      <w:pPr>
        <w:suppressLineNumbers/>
      </w:pPr>
      <w:r>
        <w:t>Share specific comments here, citing the line number(s) along with your edits and suggestions. Please add more rows as needed.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526"/>
        <w:gridCol w:w="8050"/>
      </w:tblGrid>
      <w:tr w:rsidR="00F12542" w:rsidTr="00F12542">
        <w:tc>
          <w:tcPr>
            <w:tcW w:w="1526" w:type="dxa"/>
            <w:shd w:val="clear" w:color="auto" w:fill="F3F3F3"/>
          </w:tcPr>
          <w:p w:rsidR="00F12542" w:rsidRDefault="00F12542" w:rsidP="00F12542">
            <w:pPr>
              <w:suppressLineNumbers/>
              <w:spacing w:before="60" w:after="60"/>
            </w:pPr>
            <w:r>
              <w:t>Line number</w:t>
            </w:r>
          </w:p>
        </w:tc>
        <w:tc>
          <w:tcPr>
            <w:tcW w:w="8050" w:type="dxa"/>
            <w:shd w:val="clear" w:color="auto" w:fill="F3F3F3"/>
          </w:tcPr>
          <w:p w:rsidR="00F12542" w:rsidRDefault="00F12542" w:rsidP="00F12542">
            <w:pPr>
              <w:suppressLineNumbers/>
              <w:spacing w:before="60" w:after="60"/>
            </w:pPr>
            <w:r>
              <w:t>Comment/suggested edit</w:t>
            </w:r>
          </w:p>
        </w:tc>
      </w:tr>
      <w:tr w:rsidR="00F12542" w:rsidTr="00F12542">
        <w:trPr>
          <w:cantSplit/>
          <w:trHeight w:val="851"/>
        </w:trPr>
        <w:tc>
          <w:tcPr>
            <w:tcW w:w="1526" w:type="dxa"/>
          </w:tcPr>
          <w:p w:rsidR="00F12542" w:rsidRDefault="00F12542" w:rsidP="00F12542">
            <w:pPr>
              <w:suppressLineNumbers/>
            </w:pPr>
          </w:p>
        </w:tc>
        <w:tc>
          <w:tcPr>
            <w:tcW w:w="8050" w:type="dxa"/>
          </w:tcPr>
          <w:p w:rsidR="00F12542" w:rsidRDefault="00F12542" w:rsidP="00F12542">
            <w:pPr>
              <w:suppressLineNumbers/>
            </w:pPr>
          </w:p>
        </w:tc>
      </w:tr>
    </w:tbl>
    <w:p w:rsidR="00F12542" w:rsidRDefault="00F12542" w:rsidP="00F12542">
      <w:pPr>
        <w:suppressLineNumbers/>
      </w:pPr>
    </w:p>
    <w:sectPr w:rsidR="00F12542" w:rsidSect="00F12542">
      <w:headerReference w:type="default" r:id="rId7"/>
      <w:footerReference w:type="default" r:id="rId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F5" w:rsidRDefault="008929F5">
      <w:pPr>
        <w:spacing w:after="0"/>
      </w:pPr>
      <w:r>
        <w:separator/>
      </w:r>
    </w:p>
  </w:endnote>
  <w:endnote w:type="continuationSeparator" w:id="0">
    <w:p w:rsidR="008929F5" w:rsidRDefault="008929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D5" w:rsidRPr="00E8013B" w:rsidRDefault="004813D5" w:rsidP="00B53CB3">
    <w:pPr>
      <w:pStyle w:val="Footer"/>
      <w:jc w:val="right"/>
      <w:rPr>
        <w:i/>
        <w:color w:val="7F7F7F" w:themeColor="text1" w:themeTint="80"/>
        <w:sz w:val="20"/>
      </w:rPr>
    </w:pPr>
    <w:r w:rsidRPr="00622922">
      <w:rPr>
        <w:rFonts w:ascii="Times New Roman" w:hAnsi="Times New Roman" w:cs="Times New Roman"/>
        <w:i/>
        <w:color w:val="7F7F7F" w:themeColor="text1" w:themeTint="80"/>
        <w:sz w:val="20"/>
      </w:rPr>
      <w:t xml:space="preserve">Page </w:t>
    </w:r>
    <w:r w:rsidR="00DB56E6" w:rsidRPr="00622922">
      <w:rPr>
        <w:rFonts w:ascii="Times New Roman" w:hAnsi="Times New Roman" w:cs="Times New Roman"/>
        <w:i/>
        <w:color w:val="7F7F7F" w:themeColor="text1" w:themeTint="80"/>
        <w:sz w:val="20"/>
      </w:rPr>
      <w:fldChar w:fldCharType="begin"/>
    </w:r>
    <w:r w:rsidRPr="00622922">
      <w:rPr>
        <w:rFonts w:ascii="Times New Roman" w:hAnsi="Times New Roman" w:cs="Times New Roman"/>
        <w:i/>
        <w:color w:val="7F7F7F" w:themeColor="text1" w:themeTint="80"/>
        <w:sz w:val="20"/>
      </w:rPr>
      <w:instrText xml:space="preserve"> PAGE </w:instrText>
    </w:r>
    <w:r w:rsidR="00DB56E6" w:rsidRPr="00622922">
      <w:rPr>
        <w:rFonts w:ascii="Times New Roman" w:hAnsi="Times New Roman" w:cs="Times New Roman"/>
        <w:i/>
        <w:color w:val="7F7F7F" w:themeColor="text1" w:themeTint="80"/>
        <w:sz w:val="20"/>
      </w:rPr>
      <w:fldChar w:fldCharType="separate"/>
    </w:r>
    <w:r w:rsidR="00490C8B">
      <w:rPr>
        <w:rFonts w:ascii="Times New Roman" w:hAnsi="Times New Roman" w:cs="Times New Roman"/>
        <w:i/>
        <w:noProof/>
        <w:color w:val="7F7F7F" w:themeColor="text1" w:themeTint="80"/>
        <w:sz w:val="20"/>
      </w:rPr>
      <w:t>13</w:t>
    </w:r>
    <w:r w:rsidR="00DB56E6" w:rsidRPr="00622922">
      <w:rPr>
        <w:rFonts w:ascii="Times New Roman" w:hAnsi="Times New Roman" w:cs="Times New Roman"/>
        <w:i/>
        <w:color w:val="7F7F7F" w:themeColor="text1" w:themeTint="80"/>
        <w:sz w:val="20"/>
      </w:rPr>
      <w:fldChar w:fldCharType="end"/>
    </w:r>
    <w:r w:rsidRPr="00622922">
      <w:rPr>
        <w:rFonts w:ascii="Times New Roman" w:hAnsi="Times New Roman" w:cs="Times New Roman"/>
        <w:i/>
        <w:color w:val="7F7F7F" w:themeColor="text1" w:themeTint="80"/>
        <w:sz w:val="20"/>
      </w:rPr>
      <w:t xml:space="preserve"> </w:t>
    </w:r>
    <w:r>
      <w:rPr>
        <w:rFonts w:ascii="Times New Roman" w:hAnsi="Times New Roman" w:cs="Times New Roman"/>
        <w:i/>
        <w:color w:val="7F7F7F" w:themeColor="text1" w:themeTint="80"/>
        <w:sz w:val="20"/>
      </w:rPr>
      <w:t>|</w:t>
    </w:r>
    <w:r w:rsidRPr="00622922">
      <w:rPr>
        <w:rFonts w:ascii="Times New Roman" w:hAnsi="Times New Roman" w:cs="Times New Roman"/>
        <w:i/>
        <w:color w:val="7F7F7F" w:themeColor="text1" w:themeTint="80"/>
        <w:sz w:val="20"/>
      </w:rPr>
      <w:t xml:space="preserve"> </w:t>
    </w:r>
    <w:r w:rsidR="00DB56E6" w:rsidRPr="00622922">
      <w:rPr>
        <w:rFonts w:ascii="Times New Roman" w:hAnsi="Times New Roman" w:cs="Times New Roman"/>
        <w:i/>
        <w:color w:val="7F7F7F" w:themeColor="text1" w:themeTint="80"/>
        <w:sz w:val="20"/>
      </w:rPr>
      <w:fldChar w:fldCharType="begin"/>
    </w:r>
    <w:r w:rsidRPr="00622922">
      <w:rPr>
        <w:rFonts w:ascii="Times New Roman" w:hAnsi="Times New Roman" w:cs="Times New Roman"/>
        <w:i/>
        <w:color w:val="7F7F7F" w:themeColor="text1" w:themeTint="80"/>
        <w:sz w:val="20"/>
      </w:rPr>
      <w:instrText xml:space="preserve"> NUMPAGES </w:instrText>
    </w:r>
    <w:r w:rsidR="00DB56E6" w:rsidRPr="00622922">
      <w:rPr>
        <w:rFonts w:ascii="Times New Roman" w:hAnsi="Times New Roman" w:cs="Times New Roman"/>
        <w:i/>
        <w:color w:val="7F7F7F" w:themeColor="text1" w:themeTint="80"/>
        <w:sz w:val="20"/>
      </w:rPr>
      <w:fldChar w:fldCharType="separate"/>
    </w:r>
    <w:r w:rsidR="00490C8B">
      <w:rPr>
        <w:rFonts w:ascii="Times New Roman" w:hAnsi="Times New Roman" w:cs="Times New Roman"/>
        <w:i/>
        <w:noProof/>
        <w:color w:val="7F7F7F" w:themeColor="text1" w:themeTint="80"/>
        <w:sz w:val="20"/>
      </w:rPr>
      <w:t>13</w:t>
    </w:r>
    <w:r w:rsidR="00DB56E6" w:rsidRPr="00622922">
      <w:rPr>
        <w:rFonts w:ascii="Times New Roman" w:hAnsi="Times New Roman" w:cs="Times New Roman"/>
        <w:i/>
        <w:color w:val="7F7F7F" w:themeColor="text1" w:themeTint="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F5" w:rsidRDefault="008929F5">
      <w:pPr>
        <w:spacing w:after="0"/>
      </w:pPr>
      <w:r>
        <w:separator/>
      </w:r>
    </w:p>
  </w:footnote>
  <w:footnote w:type="continuationSeparator" w:id="0">
    <w:p w:rsidR="008929F5" w:rsidRDefault="008929F5">
      <w:pPr>
        <w:spacing w:after="0"/>
      </w:pPr>
      <w:r>
        <w:continuationSeparator/>
      </w:r>
    </w:p>
  </w:footnote>
  <w:footnote w:id="1">
    <w:p w:rsidR="004813D5" w:rsidRPr="00490C8B" w:rsidRDefault="004813D5">
      <w:pPr>
        <w:pStyle w:val="FootnoteText"/>
        <w:rPr>
          <w:sz w:val="18"/>
          <w:lang w:val="en-GB"/>
        </w:rPr>
      </w:pPr>
      <w:r w:rsidRPr="00091B8E">
        <w:rPr>
          <w:rStyle w:val="FootnoteReference"/>
          <w:sz w:val="18"/>
        </w:rPr>
        <w:footnoteRef/>
      </w:r>
      <w:r w:rsidRPr="00091B8E">
        <w:rPr>
          <w:sz w:val="18"/>
        </w:rPr>
        <w:t xml:space="preserve"> Social media </w:t>
      </w:r>
      <w:r w:rsidRPr="00490C8B">
        <w:rPr>
          <w:sz w:val="18"/>
          <w:lang w:val="en-GB"/>
        </w:rPr>
        <w:t>statistics as at August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D5" w:rsidRPr="00E8013B" w:rsidRDefault="004813D5" w:rsidP="00B53CB3">
    <w:pPr>
      <w:pStyle w:val="Footer"/>
      <w:jc w:val="right"/>
      <w:rPr>
        <w:i/>
        <w:color w:val="7F7F7F" w:themeColor="text1" w:themeTint="80"/>
        <w:sz w:val="20"/>
      </w:rPr>
    </w:pPr>
    <w:r w:rsidRPr="00E8013B">
      <w:rPr>
        <w:b/>
        <w:i/>
        <w:color w:val="7F7F7F" w:themeColor="text1" w:themeTint="80"/>
        <w:sz w:val="20"/>
      </w:rPr>
      <w:t>GBIF Communications Strategy—Draft</w:t>
    </w:r>
  </w:p>
  <w:p w:rsidR="004813D5" w:rsidRDefault="00481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5FD"/>
    <w:multiLevelType w:val="hybridMultilevel"/>
    <w:tmpl w:val="BD7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17BA8"/>
    <w:multiLevelType w:val="multilevel"/>
    <w:tmpl w:val="046ACF0A"/>
    <w:lvl w:ilvl="0">
      <w:start w:val="1"/>
      <w:numFmt w:val="bullet"/>
      <w:lvlText w:val=""/>
      <w:lvlJc w:val="left"/>
      <w:pPr>
        <w:ind w:left="360" w:hanging="360"/>
      </w:pPr>
      <w:rPr>
        <w:rFonts w:ascii="Symbol" w:hAnsi="Symbol" w:hint="default"/>
        <w:color w:val="auto"/>
      </w:rPr>
    </w:lvl>
    <w:lvl w:ilvl="1">
      <w:start w:val="1"/>
      <w:numFmt w:val="upperLetter"/>
      <w:lvlRestart w:val="0"/>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2C647F"/>
    <w:multiLevelType w:val="hybridMultilevel"/>
    <w:tmpl w:val="523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A7574"/>
    <w:multiLevelType w:val="hybridMultilevel"/>
    <w:tmpl w:val="941E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D0E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147F88"/>
    <w:multiLevelType w:val="hybridMultilevel"/>
    <w:tmpl w:val="AEE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57506"/>
    <w:multiLevelType w:val="hybridMultilevel"/>
    <w:tmpl w:val="551C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D44C2"/>
    <w:multiLevelType w:val="hybridMultilevel"/>
    <w:tmpl w:val="536CB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B68E9"/>
    <w:multiLevelType w:val="hybridMultilevel"/>
    <w:tmpl w:val="E6EC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546CA"/>
    <w:multiLevelType w:val="hybridMultilevel"/>
    <w:tmpl w:val="F650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A3E52"/>
    <w:multiLevelType w:val="hybridMultilevel"/>
    <w:tmpl w:val="0ECAB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5A33A3"/>
    <w:multiLevelType w:val="hybridMultilevel"/>
    <w:tmpl w:val="8A2C2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841C05"/>
    <w:multiLevelType w:val="hybridMultilevel"/>
    <w:tmpl w:val="3524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BF3D22"/>
    <w:multiLevelType w:val="hybridMultilevel"/>
    <w:tmpl w:val="094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74441"/>
    <w:multiLevelType w:val="hybridMultilevel"/>
    <w:tmpl w:val="732E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1368D"/>
    <w:multiLevelType w:val="hybridMultilevel"/>
    <w:tmpl w:val="E29A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BE377B"/>
    <w:multiLevelType w:val="hybridMultilevel"/>
    <w:tmpl w:val="5D6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A0333"/>
    <w:multiLevelType w:val="hybridMultilevel"/>
    <w:tmpl w:val="EBE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26C04"/>
    <w:multiLevelType w:val="hybridMultilevel"/>
    <w:tmpl w:val="6E5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0079D"/>
    <w:multiLevelType w:val="hybridMultilevel"/>
    <w:tmpl w:val="9D3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A29CD"/>
    <w:multiLevelType w:val="hybridMultilevel"/>
    <w:tmpl w:val="D2AC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D969B5"/>
    <w:multiLevelType w:val="hybridMultilevel"/>
    <w:tmpl w:val="3622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22CEA"/>
    <w:multiLevelType w:val="hybridMultilevel"/>
    <w:tmpl w:val="A4CC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3C20C3"/>
    <w:multiLevelType w:val="hybridMultilevel"/>
    <w:tmpl w:val="0EF4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41003"/>
    <w:multiLevelType w:val="hybridMultilevel"/>
    <w:tmpl w:val="028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B77B9"/>
    <w:multiLevelType w:val="hybridMultilevel"/>
    <w:tmpl w:val="2D601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C42267"/>
    <w:multiLevelType w:val="hybridMultilevel"/>
    <w:tmpl w:val="E3CE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84A81"/>
    <w:multiLevelType w:val="hybridMultilevel"/>
    <w:tmpl w:val="D70C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1232F"/>
    <w:multiLevelType w:val="hybridMultilevel"/>
    <w:tmpl w:val="EFB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D5D4E"/>
    <w:multiLevelType w:val="hybridMultilevel"/>
    <w:tmpl w:val="A782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243F6"/>
    <w:multiLevelType w:val="hybridMultilevel"/>
    <w:tmpl w:val="0A52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18"/>
  </w:num>
  <w:num w:numId="6">
    <w:abstractNumId w:val="12"/>
  </w:num>
  <w:num w:numId="7">
    <w:abstractNumId w:val="10"/>
  </w:num>
  <w:num w:numId="8">
    <w:abstractNumId w:val="20"/>
  </w:num>
  <w:num w:numId="9">
    <w:abstractNumId w:val="25"/>
  </w:num>
  <w:num w:numId="10">
    <w:abstractNumId w:val="24"/>
  </w:num>
  <w:num w:numId="11">
    <w:abstractNumId w:val="2"/>
  </w:num>
  <w:num w:numId="12">
    <w:abstractNumId w:val="17"/>
  </w:num>
  <w:num w:numId="13">
    <w:abstractNumId w:val="29"/>
  </w:num>
  <w:num w:numId="14">
    <w:abstractNumId w:val="26"/>
  </w:num>
  <w:num w:numId="15">
    <w:abstractNumId w:val="22"/>
  </w:num>
  <w:num w:numId="16">
    <w:abstractNumId w:val="9"/>
  </w:num>
  <w:num w:numId="17">
    <w:abstractNumId w:val="0"/>
  </w:num>
  <w:num w:numId="18">
    <w:abstractNumId w:val="5"/>
  </w:num>
  <w:num w:numId="19">
    <w:abstractNumId w:val="23"/>
  </w:num>
  <w:num w:numId="20">
    <w:abstractNumId w:val="19"/>
  </w:num>
  <w:num w:numId="21">
    <w:abstractNumId w:val="11"/>
  </w:num>
  <w:num w:numId="22">
    <w:abstractNumId w:val="14"/>
  </w:num>
  <w:num w:numId="23">
    <w:abstractNumId w:val="21"/>
  </w:num>
  <w:num w:numId="24">
    <w:abstractNumId w:val="3"/>
  </w:num>
  <w:num w:numId="25">
    <w:abstractNumId w:val="16"/>
  </w:num>
  <w:num w:numId="26">
    <w:abstractNumId w:val="15"/>
  </w:num>
  <w:num w:numId="27">
    <w:abstractNumId w:val="28"/>
  </w:num>
  <w:num w:numId="28">
    <w:abstractNumId w:val="30"/>
  </w:num>
  <w:num w:numId="29">
    <w:abstractNumId w:val="13"/>
  </w:num>
  <w:num w:numId="30">
    <w:abstractNumId w:val="2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1"/>
    <w:footnote w:id="0"/>
  </w:footnotePr>
  <w:endnotePr>
    <w:endnote w:id="-1"/>
    <w:endnote w:id="0"/>
  </w:endnotePr>
  <w:compat>
    <w:useFELayout/>
  </w:compat>
  <w:rsids>
    <w:rsidRoot w:val="005B2150"/>
    <w:rsid w:val="000118C9"/>
    <w:rsid w:val="00011E66"/>
    <w:rsid w:val="00021EFF"/>
    <w:rsid w:val="0004776D"/>
    <w:rsid w:val="000513D0"/>
    <w:rsid w:val="00054D98"/>
    <w:rsid w:val="000562FE"/>
    <w:rsid w:val="00061991"/>
    <w:rsid w:val="000656EE"/>
    <w:rsid w:val="00080ACC"/>
    <w:rsid w:val="00091B8E"/>
    <w:rsid w:val="00095DF7"/>
    <w:rsid w:val="000C12C5"/>
    <w:rsid w:val="000D1FC8"/>
    <w:rsid w:val="000E197B"/>
    <w:rsid w:val="000E3F9B"/>
    <w:rsid w:val="000E59BA"/>
    <w:rsid w:val="000E64F8"/>
    <w:rsid w:val="00105921"/>
    <w:rsid w:val="001153AC"/>
    <w:rsid w:val="00116AAD"/>
    <w:rsid w:val="00140813"/>
    <w:rsid w:val="00153E58"/>
    <w:rsid w:val="0016054E"/>
    <w:rsid w:val="00174822"/>
    <w:rsid w:val="001A60E3"/>
    <w:rsid w:val="001B4276"/>
    <w:rsid w:val="001B5589"/>
    <w:rsid w:val="001B6A1B"/>
    <w:rsid w:val="001D6AE7"/>
    <w:rsid w:val="001E5771"/>
    <w:rsid w:val="001E7F29"/>
    <w:rsid w:val="001F1821"/>
    <w:rsid w:val="002019AC"/>
    <w:rsid w:val="00203351"/>
    <w:rsid w:val="00223F27"/>
    <w:rsid w:val="00233565"/>
    <w:rsid w:val="00237E5A"/>
    <w:rsid w:val="002446F3"/>
    <w:rsid w:val="002567BA"/>
    <w:rsid w:val="00257AC1"/>
    <w:rsid w:val="0026294D"/>
    <w:rsid w:val="00271874"/>
    <w:rsid w:val="00285AF1"/>
    <w:rsid w:val="00287501"/>
    <w:rsid w:val="002908AB"/>
    <w:rsid w:val="002C17EB"/>
    <w:rsid w:val="002D1CF9"/>
    <w:rsid w:val="002E17AF"/>
    <w:rsid w:val="00300CC4"/>
    <w:rsid w:val="00316427"/>
    <w:rsid w:val="00355816"/>
    <w:rsid w:val="0036077A"/>
    <w:rsid w:val="0037106E"/>
    <w:rsid w:val="0038405B"/>
    <w:rsid w:val="00391422"/>
    <w:rsid w:val="003A37EF"/>
    <w:rsid w:val="003B2879"/>
    <w:rsid w:val="003B2B85"/>
    <w:rsid w:val="003B7A0B"/>
    <w:rsid w:val="003C05AA"/>
    <w:rsid w:val="003C0900"/>
    <w:rsid w:val="003C4CC2"/>
    <w:rsid w:val="003D3582"/>
    <w:rsid w:val="003E2096"/>
    <w:rsid w:val="004069FF"/>
    <w:rsid w:val="00406B25"/>
    <w:rsid w:val="004107C9"/>
    <w:rsid w:val="00413BCF"/>
    <w:rsid w:val="00421826"/>
    <w:rsid w:val="004222B8"/>
    <w:rsid w:val="0042540B"/>
    <w:rsid w:val="00427C71"/>
    <w:rsid w:val="00427D11"/>
    <w:rsid w:val="0044025F"/>
    <w:rsid w:val="0044557F"/>
    <w:rsid w:val="0044595C"/>
    <w:rsid w:val="0047255F"/>
    <w:rsid w:val="004813D5"/>
    <w:rsid w:val="004834FC"/>
    <w:rsid w:val="00490C8B"/>
    <w:rsid w:val="004A5F9B"/>
    <w:rsid w:val="004A6417"/>
    <w:rsid w:val="004C567D"/>
    <w:rsid w:val="004C6208"/>
    <w:rsid w:val="004E5F95"/>
    <w:rsid w:val="004F2A27"/>
    <w:rsid w:val="00502BC3"/>
    <w:rsid w:val="00507D64"/>
    <w:rsid w:val="00516667"/>
    <w:rsid w:val="00516E70"/>
    <w:rsid w:val="005171EF"/>
    <w:rsid w:val="005272A8"/>
    <w:rsid w:val="005321A9"/>
    <w:rsid w:val="00533DD4"/>
    <w:rsid w:val="00534422"/>
    <w:rsid w:val="00545851"/>
    <w:rsid w:val="005651D1"/>
    <w:rsid w:val="00574B53"/>
    <w:rsid w:val="00575A42"/>
    <w:rsid w:val="005809A2"/>
    <w:rsid w:val="00584C2B"/>
    <w:rsid w:val="00597598"/>
    <w:rsid w:val="005A7FCD"/>
    <w:rsid w:val="005B2150"/>
    <w:rsid w:val="005B2433"/>
    <w:rsid w:val="005D167A"/>
    <w:rsid w:val="005D1B04"/>
    <w:rsid w:val="005E554C"/>
    <w:rsid w:val="00622581"/>
    <w:rsid w:val="006227EB"/>
    <w:rsid w:val="00622922"/>
    <w:rsid w:val="00627A05"/>
    <w:rsid w:val="006329ED"/>
    <w:rsid w:val="006437A8"/>
    <w:rsid w:val="00650D65"/>
    <w:rsid w:val="00660C43"/>
    <w:rsid w:val="00677A8E"/>
    <w:rsid w:val="006867C0"/>
    <w:rsid w:val="00693F6D"/>
    <w:rsid w:val="006A165F"/>
    <w:rsid w:val="006A4BC2"/>
    <w:rsid w:val="006B74F7"/>
    <w:rsid w:val="006C4306"/>
    <w:rsid w:val="006D1A32"/>
    <w:rsid w:val="006E3A54"/>
    <w:rsid w:val="006E66EB"/>
    <w:rsid w:val="006F5FD8"/>
    <w:rsid w:val="006F6884"/>
    <w:rsid w:val="0070171B"/>
    <w:rsid w:val="00711E73"/>
    <w:rsid w:val="0071600C"/>
    <w:rsid w:val="00723988"/>
    <w:rsid w:val="007522C9"/>
    <w:rsid w:val="0075779E"/>
    <w:rsid w:val="007808ED"/>
    <w:rsid w:val="00782613"/>
    <w:rsid w:val="007873F1"/>
    <w:rsid w:val="007A0AAB"/>
    <w:rsid w:val="007A6221"/>
    <w:rsid w:val="007C1E4F"/>
    <w:rsid w:val="007D2E46"/>
    <w:rsid w:val="007D41EF"/>
    <w:rsid w:val="007E7474"/>
    <w:rsid w:val="007E7A00"/>
    <w:rsid w:val="007F26F2"/>
    <w:rsid w:val="007F283A"/>
    <w:rsid w:val="007F655A"/>
    <w:rsid w:val="008002D5"/>
    <w:rsid w:val="00810A94"/>
    <w:rsid w:val="0083507C"/>
    <w:rsid w:val="0084213C"/>
    <w:rsid w:val="0084578B"/>
    <w:rsid w:val="0084636C"/>
    <w:rsid w:val="0084796C"/>
    <w:rsid w:val="00884E5D"/>
    <w:rsid w:val="00886CCD"/>
    <w:rsid w:val="00891EAE"/>
    <w:rsid w:val="008929F5"/>
    <w:rsid w:val="00893229"/>
    <w:rsid w:val="00896D59"/>
    <w:rsid w:val="008A1E1F"/>
    <w:rsid w:val="008A5AC1"/>
    <w:rsid w:val="008B57FA"/>
    <w:rsid w:val="008D2B27"/>
    <w:rsid w:val="008D4B5D"/>
    <w:rsid w:val="008F09C1"/>
    <w:rsid w:val="00907F79"/>
    <w:rsid w:val="00916409"/>
    <w:rsid w:val="00924649"/>
    <w:rsid w:val="00927743"/>
    <w:rsid w:val="00952152"/>
    <w:rsid w:val="00954FDF"/>
    <w:rsid w:val="009633C0"/>
    <w:rsid w:val="00963BA9"/>
    <w:rsid w:val="00974F15"/>
    <w:rsid w:val="00982960"/>
    <w:rsid w:val="0098620D"/>
    <w:rsid w:val="00994029"/>
    <w:rsid w:val="00997113"/>
    <w:rsid w:val="009A04D7"/>
    <w:rsid w:val="009A3F12"/>
    <w:rsid w:val="009B6C88"/>
    <w:rsid w:val="009C14B3"/>
    <w:rsid w:val="009C5CC4"/>
    <w:rsid w:val="009C6C03"/>
    <w:rsid w:val="009C7503"/>
    <w:rsid w:val="009D0D16"/>
    <w:rsid w:val="00A113EF"/>
    <w:rsid w:val="00A14FDB"/>
    <w:rsid w:val="00A171CA"/>
    <w:rsid w:val="00A27A74"/>
    <w:rsid w:val="00A64DBF"/>
    <w:rsid w:val="00A73C9C"/>
    <w:rsid w:val="00A73D29"/>
    <w:rsid w:val="00A85CE0"/>
    <w:rsid w:val="00AA0622"/>
    <w:rsid w:val="00AA3B28"/>
    <w:rsid w:val="00AA5F31"/>
    <w:rsid w:val="00AD0866"/>
    <w:rsid w:val="00AD33FF"/>
    <w:rsid w:val="00B11DCB"/>
    <w:rsid w:val="00B13D89"/>
    <w:rsid w:val="00B16E42"/>
    <w:rsid w:val="00B20390"/>
    <w:rsid w:val="00B20D35"/>
    <w:rsid w:val="00B3253B"/>
    <w:rsid w:val="00B47F81"/>
    <w:rsid w:val="00B52046"/>
    <w:rsid w:val="00B53CB3"/>
    <w:rsid w:val="00B81C52"/>
    <w:rsid w:val="00B957CB"/>
    <w:rsid w:val="00B97352"/>
    <w:rsid w:val="00BA1722"/>
    <w:rsid w:val="00BB757B"/>
    <w:rsid w:val="00BC2712"/>
    <w:rsid w:val="00BC5B17"/>
    <w:rsid w:val="00BE13B2"/>
    <w:rsid w:val="00BE4E7D"/>
    <w:rsid w:val="00C116B8"/>
    <w:rsid w:val="00C27E27"/>
    <w:rsid w:val="00C32DB4"/>
    <w:rsid w:val="00C45485"/>
    <w:rsid w:val="00C613D8"/>
    <w:rsid w:val="00C77A6D"/>
    <w:rsid w:val="00C826C7"/>
    <w:rsid w:val="00C83C47"/>
    <w:rsid w:val="00C92024"/>
    <w:rsid w:val="00CA2672"/>
    <w:rsid w:val="00CA3C3B"/>
    <w:rsid w:val="00CA4C90"/>
    <w:rsid w:val="00CA54F7"/>
    <w:rsid w:val="00CB0F45"/>
    <w:rsid w:val="00CF5346"/>
    <w:rsid w:val="00D06798"/>
    <w:rsid w:val="00D14201"/>
    <w:rsid w:val="00D610E2"/>
    <w:rsid w:val="00D67EDF"/>
    <w:rsid w:val="00D7405E"/>
    <w:rsid w:val="00D94BF4"/>
    <w:rsid w:val="00DA7225"/>
    <w:rsid w:val="00DB56E6"/>
    <w:rsid w:val="00DB6B57"/>
    <w:rsid w:val="00DC6C89"/>
    <w:rsid w:val="00DD0ECA"/>
    <w:rsid w:val="00DD675C"/>
    <w:rsid w:val="00DF408D"/>
    <w:rsid w:val="00DF4CE5"/>
    <w:rsid w:val="00E1296C"/>
    <w:rsid w:val="00E15E47"/>
    <w:rsid w:val="00E17BEA"/>
    <w:rsid w:val="00E21704"/>
    <w:rsid w:val="00E26526"/>
    <w:rsid w:val="00E31062"/>
    <w:rsid w:val="00E4009A"/>
    <w:rsid w:val="00E567F8"/>
    <w:rsid w:val="00E72535"/>
    <w:rsid w:val="00EA062C"/>
    <w:rsid w:val="00EA469C"/>
    <w:rsid w:val="00EB683D"/>
    <w:rsid w:val="00EC6C77"/>
    <w:rsid w:val="00EC730B"/>
    <w:rsid w:val="00EE352D"/>
    <w:rsid w:val="00EE719D"/>
    <w:rsid w:val="00EF0BF6"/>
    <w:rsid w:val="00EF288D"/>
    <w:rsid w:val="00EF4C2C"/>
    <w:rsid w:val="00F03545"/>
    <w:rsid w:val="00F11FC6"/>
    <w:rsid w:val="00F12542"/>
    <w:rsid w:val="00F16D89"/>
    <w:rsid w:val="00F26343"/>
    <w:rsid w:val="00F43ECB"/>
    <w:rsid w:val="00F51DF2"/>
    <w:rsid w:val="00F6687A"/>
    <w:rsid w:val="00F8068E"/>
    <w:rsid w:val="00F806B0"/>
    <w:rsid w:val="00F83DBE"/>
    <w:rsid w:val="00FD060C"/>
    <w:rsid w:val="00FD121E"/>
    <w:rsid w:val="00FE2859"/>
    <w:rsid w:val="00FE298B"/>
    <w:rsid w:val="00FE4531"/>
    <w:rsid w:val="00FF2D8F"/>
    <w:rsid w:val="00FF51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13"/>
    <w:pPr>
      <w:spacing w:after="120"/>
    </w:pPr>
    <w:rPr>
      <w:rFonts w:ascii="Helvetica" w:hAnsi="Helvetica"/>
      <w:sz w:val="22"/>
    </w:rPr>
  </w:style>
  <w:style w:type="paragraph" w:styleId="Heading1">
    <w:name w:val="heading 1"/>
    <w:basedOn w:val="Normal"/>
    <w:next w:val="Normal"/>
    <w:link w:val="Heading1Char"/>
    <w:autoRedefine/>
    <w:uiPriority w:val="9"/>
    <w:qFormat/>
    <w:rsid w:val="00974F15"/>
    <w:pPr>
      <w:keepNext/>
      <w:keepLines/>
      <w:spacing w:after="180"/>
      <w:outlineLvl w:val="0"/>
    </w:pPr>
    <w:rPr>
      <w:rFonts w:ascii="Lucida Sans" w:eastAsiaTheme="majorEastAsia" w:hAnsi="Lucida Sans" w:cstheme="majorBidi"/>
      <w:b/>
      <w:bCs/>
      <w:color w:val="000000" w:themeColor="text1"/>
      <w:sz w:val="28"/>
      <w:szCs w:val="32"/>
      <w:lang w:val="en-GB"/>
    </w:rPr>
  </w:style>
  <w:style w:type="paragraph" w:styleId="Heading2">
    <w:name w:val="heading 2"/>
    <w:basedOn w:val="Normal"/>
    <w:next w:val="Normal"/>
    <w:link w:val="Heading2Char"/>
    <w:autoRedefine/>
    <w:uiPriority w:val="9"/>
    <w:unhideWhenUsed/>
    <w:qFormat/>
    <w:rsid w:val="00974F15"/>
    <w:pPr>
      <w:keepNext/>
      <w:keepLines/>
      <w:spacing w:before="300" w:after="60"/>
      <w:outlineLvl w:val="1"/>
    </w:pPr>
    <w:rPr>
      <w:rFonts w:ascii="Lucida Sans" w:eastAsiaTheme="majorEastAsia" w:hAnsi="Lucida Sans" w:cstheme="majorBidi"/>
      <w:b/>
      <w:bCs/>
      <w:caps/>
      <w:color w:val="000000" w:themeColor="text1"/>
      <w:sz w:val="24"/>
      <w:lang w:val="en-GB"/>
    </w:rPr>
  </w:style>
  <w:style w:type="paragraph" w:styleId="Heading3">
    <w:name w:val="heading 3"/>
    <w:basedOn w:val="Normal"/>
    <w:next w:val="Normal"/>
    <w:link w:val="Heading3Char"/>
    <w:uiPriority w:val="9"/>
    <w:unhideWhenUsed/>
    <w:qFormat/>
    <w:rsid w:val="00974F15"/>
    <w:pPr>
      <w:keepNext/>
      <w:keepLines/>
      <w:spacing w:before="240" w:after="60"/>
      <w:outlineLvl w:val="2"/>
    </w:pPr>
    <w:rPr>
      <w:rFonts w:eastAsiaTheme="majorEastAsia" w:cstheme="majorBidi"/>
      <w:b/>
      <w:bCs/>
      <w:color w:val="000000" w:themeColor="text1"/>
      <w:sz w:val="24"/>
      <w:lang w:val="en-GB"/>
    </w:rPr>
  </w:style>
  <w:style w:type="paragraph" w:styleId="Heading4">
    <w:name w:val="heading 4"/>
    <w:basedOn w:val="Normal"/>
    <w:next w:val="Normal"/>
    <w:link w:val="Heading4Char"/>
    <w:uiPriority w:val="9"/>
    <w:unhideWhenUsed/>
    <w:qFormat/>
    <w:rsid w:val="00174822"/>
    <w:pPr>
      <w:keepNext/>
      <w:keepLines/>
      <w:spacing w:before="200" w:after="0"/>
      <w:outlineLvl w:val="3"/>
    </w:pPr>
    <w:rPr>
      <w:rFonts w:asciiTheme="majorHAnsi" w:eastAsiaTheme="majorEastAsia" w:hAnsiTheme="majorHAnsi" w:cstheme="majorBidi"/>
      <w:b/>
      <w:bCs/>
      <w:i/>
      <w:iCs/>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F15"/>
    <w:rPr>
      <w:rFonts w:ascii="Lucida Sans" w:eastAsiaTheme="majorEastAsia" w:hAnsi="Lucida Sans" w:cstheme="majorBidi"/>
      <w:b/>
      <w:bCs/>
      <w:color w:val="000000" w:themeColor="text1"/>
      <w:sz w:val="28"/>
      <w:szCs w:val="32"/>
      <w:lang w:val="en-GB"/>
    </w:rPr>
  </w:style>
  <w:style w:type="character" w:customStyle="1" w:styleId="Heading2Char">
    <w:name w:val="Heading 2 Char"/>
    <w:basedOn w:val="DefaultParagraphFont"/>
    <w:link w:val="Heading2"/>
    <w:uiPriority w:val="9"/>
    <w:rsid w:val="00974F15"/>
    <w:rPr>
      <w:rFonts w:ascii="Lucida Sans" w:eastAsiaTheme="majorEastAsia" w:hAnsi="Lucida Sans" w:cstheme="majorBidi"/>
      <w:b/>
      <w:bCs/>
      <w:caps/>
      <w:color w:val="000000" w:themeColor="text1"/>
      <w:lang w:val="en-GB"/>
    </w:rPr>
  </w:style>
  <w:style w:type="paragraph" w:styleId="Header">
    <w:name w:val="header"/>
    <w:basedOn w:val="Normal"/>
    <w:link w:val="HeaderChar"/>
    <w:uiPriority w:val="99"/>
    <w:unhideWhenUsed/>
    <w:rsid w:val="005B2150"/>
    <w:pPr>
      <w:tabs>
        <w:tab w:val="center" w:pos="4320"/>
        <w:tab w:val="right" w:pos="8640"/>
      </w:tabs>
      <w:spacing w:after="0"/>
    </w:pPr>
    <w:rPr>
      <w:rFonts w:asciiTheme="minorHAnsi" w:eastAsiaTheme="minorHAnsi" w:hAnsiTheme="minorHAnsi"/>
      <w:szCs w:val="22"/>
      <w:lang w:val="en-GB" w:eastAsia="en-GB"/>
    </w:rPr>
  </w:style>
  <w:style w:type="character" w:customStyle="1" w:styleId="HeaderChar">
    <w:name w:val="Header Char"/>
    <w:basedOn w:val="DefaultParagraphFont"/>
    <w:link w:val="Header"/>
    <w:uiPriority w:val="99"/>
    <w:rsid w:val="005B2150"/>
    <w:rPr>
      <w:rFonts w:eastAsiaTheme="minorHAnsi"/>
      <w:sz w:val="22"/>
      <w:szCs w:val="22"/>
      <w:lang w:val="en-GB" w:eastAsia="en-GB"/>
    </w:rPr>
  </w:style>
  <w:style w:type="paragraph" w:styleId="Footer">
    <w:name w:val="footer"/>
    <w:basedOn w:val="Normal"/>
    <w:link w:val="FooterChar"/>
    <w:uiPriority w:val="99"/>
    <w:unhideWhenUsed/>
    <w:rsid w:val="005B2150"/>
    <w:pPr>
      <w:tabs>
        <w:tab w:val="center" w:pos="4320"/>
        <w:tab w:val="right" w:pos="8640"/>
      </w:tabs>
      <w:spacing w:after="0"/>
    </w:pPr>
    <w:rPr>
      <w:rFonts w:asciiTheme="minorHAnsi" w:eastAsiaTheme="minorHAnsi" w:hAnsiTheme="minorHAnsi"/>
      <w:szCs w:val="22"/>
      <w:lang w:val="en-GB" w:eastAsia="en-GB"/>
    </w:rPr>
  </w:style>
  <w:style w:type="character" w:customStyle="1" w:styleId="FooterChar">
    <w:name w:val="Footer Char"/>
    <w:basedOn w:val="DefaultParagraphFont"/>
    <w:link w:val="Footer"/>
    <w:uiPriority w:val="99"/>
    <w:rsid w:val="005B2150"/>
    <w:rPr>
      <w:rFonts w:eastAsiaTheme="minorHAnsi"/>
      <w:sz w:val="22"/>
      <w:szCs w:val="22"/>
      <w:lang w:val="en-GB" w:eastAsia="en-GB"/>
    </w:rPr>
  </w:style>
  <w:style w:type="character" w:customStyle="1" w:styleId="Heading3Char">
    <w:name w:val="Heading 3 Char"/>
    <w:basedOn w:val="DefaultParagraphFont"/>
    <w:link w:val="Heading3"/>
    <w:uiPriority w:val="9"/>
    <w:rsid w:val="00974F15"/>
    <w:rPr>
      <w:rFonts w:ascii="Helvetica" w:eastAsiaTheme="majorEastAsia" w:hAnsi="Helvetica" w:cstheme="majorBidi"/>
      <w:b/>
      <w:bCs/>
      <w:color w:val="000000" w:themeColor="text1"/>
      <w:lang w:val="en-GB"/>
    </w:rPr>
  </w:style>
  <w:style w:type="paragraph" w:styleId="FootnoteText">
    <w:name w:val="footnote text"/>
    <w:basedOn w:val="Normal"/>
    <w:link w:val="FootnoteTextChar"/>
    <w:uiPriority w:val="99"/>
    <w:unhideWhenUsed/>
    <w:rsid w:val="00C613D8"/>
    <w:pPr>
      <w:spacing w:after="0"/>
    </w:pPr>
    <w:rPr>
      <w:sz w:val="24"/>
    </w:rPr>
  </w:style>
  <w:style w:type="character" w:customStyle="1" w:styleId="FootnoteTextChar">
    <w:name w:val="Footnote Text Char"/>
    <w:basedOn w:val="DefaultParagraphFont"/>
    <w:link w:val="FootnoteText"/>
    <w:uiPriority w:val="99"/>
    <w:rsid w:val="00C613D8"/>
    <w:rPr>
      <w:rFonts w:ascii="Helvetica" w:hAnsi="Helvetica"/>
    </w:rPr>
  </w:style>
  <w:style w:type="character" w:styleId="FootnoteReference">
    <w:name w:val="footnote reference"/>
    <w:basedOn w:val="DefaultParagraphFont"/>
    <w:uiPriority w:val="99"/>
    <w:unhideWhenUsed/>
    <w:rsid w:val="00C613D8"/>
    <w:rPr>
      <w:vertAlign w:val="superscript"/>
    </w:rPr>
  </w:style>
  <w:style w:type="character" w:customStyle="1" w:styleId="Heading4Char">
    <w:name w:val="Heading 4 Char"/>
    <w:basedOn w:val="DefaultParagraphFont"/>
    <w:link w:val="Heading4"/>
    <w:uiPriority w:val="9"/>
    <w:rsid w:val="00174822"/>
    <w:rPr>
      <w:rFonts w:asciiTheme="majorHAnsi" w:eastAsiaTheme="majorEastAsia" w:hAnsiTheme="majorHAnsi" w:cstheme="majorBidi"/>
      <w:b/>
      <w:bCs/>
      <w:i/>
      <w:iCs/>
      <w:color w:val="000000" w:themeColor="text1"/>
      <w:lang w:val="en-GB"/>
    </w:rPr>
  </w:style>
  <w:style w:type="paragraph" w:styleId="ListParagraph">
    <w:name w:val="List Paragraph"/>
    <w:basedOn w:val="Normal"/>
    <w:uiPriority w:val="34"/>
    <w:qFormat/>
    <w:rsid w:val="005171EF"/>
    <w:pPr>
      <w:ind w:left="720"/>
      <w:contextualSpacing/>
    </w:pPr>
  </w:style>
  <w:style w:type="character" w:styleId="Hyperlink">
    <w:name w:val="Hyperlink"/>
    <w:basedOn w:val="DefaultParagraphFont"/>
    <w:uiPriority w:val="99"/>
    <w:unhideWhenUsed/>
    <w:rsid w:val="00507D64"/>
    <w:rPr>
      <w:color w:val="0000FF" w:themeColor="hyperlink"/>
      <w:u w:val="single"/>
    </w:rPr>
  </w:style>
  <w:style w:type="paragraph" w:styleId="BalloonText">
    <w:name w:val="Balloon Text"/>
    <w:basedOn w:val="Normal"/>
    <w:link w:val="BalloonTextChar"/>
    <w:uiPriority w:val="99"/>
    <w:semiHidden/>
    <w:unhideWhenUsed/>
    <w:rsid w:val="0053442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422"/>
    <w:rPr>
      <w:rFonts w:ascii="Lucida Grande" w:hAnsi="Lucida Grande"/>
      <w:sz w:val="18"/>
      <w:szCs w:val="18"/>
    </w:rPr>
  </w:style>
  <w:style w:type="paragraph" w:styleId="CommentText">
    <w:name w:val="annotation text"/>
    <w:basedOn w:val="Normal"/>
    <w:link w:val="CommentTextChar"/>
    <w:uiPriority w:val="99"/>
    <w:semiHidden/>
    <w:unhideWhenUsed/>
    <w:rsid w:val="001B5589"/>
    <w:rPr>
      <w:sz w:val="24"/>
    </w:rPr>
  </w:style>
  <w:style w:type="character" w:customStyle="1" w:styleId="CommentTextChar">
    <w:name w:val="Comment Text Char"/>
    <w:basedOn w:val="DefaultParagraphFont"/>
    <w:link w:val="CommentText"/>
    <w:uiPriority w:val="99"/>
    <w:semiHidden/>
    <w:rsid w:val="001B5589"/>
    <w:rPr>
      <w:rFonts w:ascii="Helvetica" w:hAnsi="Helvetica"/>
    </w:rPr>
  </w:style>
  <w:style w:type="character" w:styleId="CommentReference">
    <w:name w:val="annotation reference"/>
    <w:basedOn w:val="DefaultParagraphFont"/>
    <w:uiPriority w:val="99"/>
    <w:semiHidden/>
    <w:unhideWhenUsed/>
    <w:rsid w:val="001B5589"/>
    <w:rPr>
      <w:sz w:val="16"/>
      <w:szCs w:val="16"/>
    </w:rPr>
  </w:style>
  <w:style w:type="character" w:styleId="FollowedHyperlink">
    <w:name w:val="FollowedHyperlink"/>
    <w:basedOn w:val="DefaultParagraphFont"/>
    <w:uiPriority w:val="99"/>
    <w:semiHidden/>
    <w:unhideWhenUsed/>
    <w:rsid w:val="0017482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F2D8F"/>
    <w:rPr>
      <w:b/>
      <w:bCs/>
      <w:sz w:val="20"/>
      <w:szCs w:val="20"/>
    </w:rPr>
  </w:style>
  <w:style w:type="character" w:customStyle="1" w:styleId="CommentSubjectChar">
    <w:name w:val="Comment Subject Char"/>
    <w:basedOn w:val="CommentTextChar"/>
    <w:link w:val="CommentSubject"/>
    <w:uiPriority w:val="99"/>
    <w:semiHidden/>
    <w:rsid w:val="00FF2D8F"/>
    <w:rPr>
      <w:rFonts w:ascii="Helvetica" w:hAnsi="Helvetica"/>
      <w:b/>
      <w:bCs/>
      <w:sz w:val="20"/>
      <w:szCs w:val="20"/>
    </w:rPr>
  </w:style>
  <w:style w:type="paragraph" w:styleId="Revision">
    <w:name w:val="Revision"/>
    <w:hidden/>
    <w:uiPriority w:val="99"/>
    <w:semiHidden/>
    <w:rsid w:val="00B20390"/>
    <w:rPr>
      <w:rFonts w:ascii="Helvetica" w:hAnsi="Helvetica"/>
      <w:sz w:val="22"/>
    </w:rPr>
  </w:style>
  <w:style w:type="character" w:styleId="LineNumber">
    <w:name w:val="line number"/>
    <w:basedOn w:val="DefaultParagraphFont"/>
    <w:uiPriority w:val="99"/>
    <w:semiHidden/>
    <w:unhideWhenUsed/>
    <w:rsid w:val="00F12542"/>
  </w:style>
  <w:style w:type="table" w:styleId="TableGrid">
    <w:name w:val="Table Grid"/>
    <w:basedOn w:val="TableNormal"/>
    <w:uiPriority w:val="59"/>
    <w:rsid w:val="00F12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13"/>
    <w:pPr>
      <w:spacing w:after="120"/>
    </w:pPr>
    <w:rPr>
      <w:rFonts w:ascii="Helvetica" w:hAnsi="Helvetica"/>
      <w:sz w:val="22"/>
    </w:rPr>
  </w:style>
  <w:style w:type="paragraph" w:styleId="Heading1">
    <w:name w:val="heading 1"/>
    <w:basedOn w:val="Normal"/>
    <w:next w:val="Normal"/>
    <w:link w:val="Heading1Char"/>
    <w:autoRedefine/>
    <w:uiPriority w:val="9"/>
    <w:qFormat/>
    <w:rsid w:val="00974F15"/>
    <w:pPr>
      <w:keepNext/>
      <w:keepLines/>
      <w:spacing w:after="180"/>
      <w:outlineLvl w:val="0"/>
    </w:pPr>
    <w:rPr>
      <w:rFonts w:ascii="Lucida Sans" w:eastAsiaTheme="majorEastAsia" w:hAnsi="Lucida Sans" w:cstheme="majorBidi"/>
      <w:b/>
      <w:bCs/>
      <w:color w:val="000000" w:themeColor="text1"/>
      <w:sz w:val="28"/>
      <w:szCs w:val="32"/>
      <w:lang w:val="en-GB"/>
    </w:rPr>
  </w:style>
  <w:style w:type="paragraph" w:styleId="Heading2">
    <w:name w:val="heading 2"/>
    <w:basedOn w:val="Normal"/>
    <w:next w:val="Normal"/>
    <w:link w:val="Heading2Char"/>
    <w:autoRedefine/>
    <w:uiPriority w:val="9"/>
    <w:unhideWhenUsed/>
    <w:qFormat/>
    <w:rsid w:val="00974F15"/>
    <w:pPr>
      <w:keepNext/>
      <w:keepLines/>
      <w:spacing w:before="300" w:after="60"/>
      <w:outlineLvl w:val="1"/>
    </w:pPr>
    <w:rPr>
      <w:rFonts w:ascii="Lucida Sans" w:eastAsiaTheme="majorEastAsia" w:hAnsi="Lucida Sans" w:cstheme="majorBidi"/>
      <w:b/>
      <w:bCs/>
      <w:caps/>
      <w:color w:val="000000" w:themeColor="text1"/>
      <w:sz w:val="24"/>
      <w:lang w:val="en-GB"/>
    </w:rPr>
  </w:style>
  <w:style w:type="paragraph" w:styleId="Heading3">
    <w:name w:val="heading 3"/>
    <w:basedOn w:val="Normal"/>
    <w:next w:val="Normal"/>
    <w:link w:val="Heading3Char"/>
    <w:uiPriority w:val="9"/>
    <w:unhideWhenUsed/>
    <w:qFormat/>
    <w:rsid w:val="00974F15"/>
    <w:pPr>
      <w:keepNext/>
      <w:keepLines/>
      <w:spacing w:before="240" w:after="60"/>
      <w:outlineLvl w:val="2"/>
    </w:pPr>
    <w:rPr>
      <w:rFonts w:eastAsiaTheme="majorEastAsia" w:cstheme="majorBidi"/>
      <w:b/>
      <w:bCs/>
      <w:color w:val="000000" w:themeColor="text1"/>
      <w:sz w:val="24"/>
      <w:lang w:val="en-GB"/>
    </w:rPr>
  </w:style>
  <w:style w:type="paragraph" w:styleId="Heading4">
    <w:name w:val="heading 4"/>
    <w:basedOn w:val="Normal"/>
    <w:next w:val="Normal"/>
    <w:link w:val="Heading4Char"/>
    <w:uiPriority w:val="9"/>
    <w:unhideWhenUsed/>
    <w:qFormat/>
    <w:rsid w:val="00174822"/>
    <w:pPr>
      <w:keepNext/>
      <w:keepLines/>
      <w:spacing w:before="200" w:after="0"/>
      <w:outlineLvl w:val="3"/>
    </w:pPr>
    <w:rPr>
      <w:rFonts w:asciiTheme="majorHAnsi" w:eastAsiaTheme="majorEastAsia" w:hAnsiTheme="majorHAnsi" w:cstheme="majorBidi"/>
      <w:b/>
      <w:bCs/>
      <w:i/>
      <w:iCs/>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F15"/>
    <w:rPr>
      <w:rFonts w:ascii="Lucida Sans" w:eastAsiaTheme="majorEastAsia" w:hAnsi="Lucida Sans" w:cstheme="majorBidi"/>
      <w:b/>
      <w:bCs/>
      <w:color w:val="000000" w:themeColor="text1"/>
      <w:sz w:val="28"/>
      <w:szCs w:val="32"/>
      <w:lang w:val="en-GB"/>
    </w:rPr>
  </w:style>
  <w:style w:type="character" w:customStyle="1" w:styleId="Heading2Char">
    <w:name w:val="Heading 2 Char"/>
    <w:basedOn w:val="DefaultParagraphFont"/>
    <w:link w:val="Heading2"/>
    <w:uiPriority w:val="9"/>
    <w:rsid w:val="00974F15"/>
    <w:rPr>
      <w:rFonts w:ascii="Lucida Sans" w:eastAsiaTheme="majorEastAsia" w:hAnsi="Lucida Sans" w:cstheme="majorBidi"/>
      <w:b/>
      <w:bCs/>
      <w:caps/>
      <w:color w:val="000000" w:themeColor="text1"/>
      <w:lang w:val="en-GB"/>
    </w:rPr>
  </w:style>
  <w:style w:type="paragraph" w:styleId="Header">
    <w:name w:val="header"/>
    <w:basedOn w:val="Normal"/>
    <w:link w:val="HeaderChar"/>
    <w:uiPriority w:val="99"/>
    <w:unhideWhenUsed/>
    <w:rsid w:val="005B2150"/>
    <w:pPr>
      <w:tabs>
        <w:tab w:val="center" w:pos="4320"/>
        <w:tab w:val="right" w:pos="8640"/>
      </w:tabs>
      <w:spacing w:after="0"/>
    </w:pPr>
    <w:rPr>
      <w:rFonts w:asciiTheme="minorHAnsi" w:eastAsiaTheme="minorHAnsi" w:hAnsiTheme="minorHAnsi"/>
      <w:szCs w:val="22"/>
      <w:lang w:val="en-GB" w:eastAsia="en-GB"/>
    </w:rPr>
  </w:style>
  <w:style w:type="character" w:customStyle="1" w:styleId="HeaderChar">
    <w:name w:val="Header Char"/>
    <w:basedOn w:val="DefaultParagraphFont"/>
    <w:link w:val="Header"/>
    <w:uiPriority w:val="99"/>
    <w:rsid w:val="005B2150"/>
    <w:rPr>
      <w:rFonts w:eastAsiaTheme="minorHAnsi"/>
      <w:sz w:val="22"/>
      <w:szCs w:val="22"/>
      <w:lang w:val="en-GB" w:eastAsia="en-GB"/>
    </w:rPr>
  </w:style>
  <w:style w:type="paragraph" w:styleId="Footer">
    <w:name w:val="footer"/>
    <w:basedOn w:val="Normal"/>
    <w:link w:val="FooterChar"/>
    <w:uiPriority w:val="99"/>
    <w:unhideWhenUsed/>
    <w:rsid w:val="005B2150"/>
    <w:pPr>
      <w:tabs>
        <w:tab w:val="center" w:pos="4320"/>
        <w:tab w:val="right" w:pos="8640"/>
      </w:tabs>
      <w:spacing w:after="0"/>
    </w:pPr>
    <w:rPr>
      <w:rFonts w:asciiTheme="minorHAnsi" w:eastAsiaTheme="minorHAnsi" w:hAnsiTheme="minorHAnsi"/>
      <w:szCs w:val="22"/>
      <w:lang w:val="en-GB" w:eastAsia="en-GB"/>
    </w:rPr>
  </w:style>
  <w:style w:type="character" w:customStyle="1" w:styleId="FooterChar">
    <w:name w:val="Footer Char"/>
    <w:basedOn w:val="DefaultParagraphFont"/>
    <w:link w:val="Footer"/>
    <w:uiPriority w:val="99"/>
    <w:rsid w:val="005B2150"/>
    <w:rPr>
      <w:rFonts w:eastAsiaTheme="minorHAnsi"/>
      <w:sz w:val="22"/>
      <w:szCs w:val="22"/>
      <w:lang w:val="en-GB" w:eastAsia="en-GB"/>
    </w:rPr>
  </w:style>
  <w:style w:type="character" w:customStyle="1" w:styleId="Heading3Char">
    <w:name w:val="Heading 3 Char"/>
    <w:basedOn w:val="DefaultParagraphFont"/>
    <w:link w:val="Heading3"/>
    <w:uiPriority w:val="9"/>
    <w:rsid w:val="00974F15"/>
    <w:rPr>
      <w:rFonts w:ascii="Helvetica" w:eastAsiaTheme="majorEastAsia" w:hAnsi="Helvetica" w:cstheme="majorBidi"/>
      <w:b/>
      <w:bCs/>
      <w:color w:val="000000" w:themeColor="text1"/>
      <w:lang w:val="en-GB"/>
    </w:rPr>
  </w:style>
  <w:style w:type="paragraph" w:styleId="FootnoteText">
    <w:name w:val="footnote text"/>
    <w:basedOn w:val="Normal"/>
    <w:link w:val="FootnoteTextChar"/>
    <w:uiPriority w:val="99"/>
    <w:unhideWhenUsed/>
    <w:rsid w:val="00C613D8"/>
    <w:pPr>
      <w:spacing w:after="0"/>
    </w:pPr>
    <w:rPr>
      <w:sz w:val="24"/>
    </w:rPr>
  </w:style>
  <w:style w:type="character" w:customStyle="1" w:styleId="FootnoteTextChar">
    <w:name w:val="Footnote Text Char"/>
    <w:basedOn w:val="DefaultParagraphFont"/>
    <w:link w:val="FootnoteText"/>
    <w:uiPriority w:val="99"/>
    <w:rsid w:val="00C613D8"/>
    <w:rPr>
      <w:rFonts w:ascii="Helvetica" w:hAnsi="Helvetica"/>
    </w:rPr>
  </w:style>
  <w:style w:type="character" w:styleId="FootnoteReference">
    <w:name w:val="footnote reference"/>
    <w:basedOn w:val="DefaultParagraphFont"/>
    <w:uiPriority w:val="99"/>
    <w:unhideWhenUsed/>
    <w:rsid w:val="00C613D8"/>
    <w:rPr>
      <w:vertAlign w:val="superscript"/>
    </w:rPr>
  </w:style>
  <w:style w:type="character" w:customStyle="1" w:styleId="Heading4Char">
    <w:name w:val="Heading 4 Char"/>
    <w:basedOn w:val="DefaultParagraphFont"/>
    <w:link w:val="Heading4"/>
    <w:uiPriority w:val="9"/>
    <w:rsid w:val="00174822"/>
    <w:rPr>
      <w:rFonts w:asciiTheme="majorHAnsi" w:eastAsiaTheme="majorEastAsia" w:hAnsiTheme="majorHAnsi" w:cstheme="majorBidi"/>
      <w:b/>
      <w:bCs/>
      <w:i/>
      <w:iCs/>
      <w:color w:val="000000" w:themeColor="text1"/>
      <w:lang w:val="en-GB"/>
    </w:rPr>
  </w:style>
  <w:style w:type="paragraph" w:styleId="ListParagraph">
    <w:name w:val="List Paragraph"/>
    <w:basedOn w:val="Normal"/>
    <w:uiPriority w:val="34"/>
    <w:qFormat/>
    <w:rsid w:val="005171EF"/>
    <w:pPr>
      <w:ind w:left="720"/>
      <w:contextualSpacing/>
    </w:pPr>
  </w:style>
  <w:style w:type="character" w:styleId="Hyperlink">
    <w:name w:val="Hyperlink"/>
    <w:basedOn w:val="DefaultParagraphFont"/>
    <w:uiPriority w:val="99"/>
    <w:unhideWhenUsed/>
    <w:rsid w:val="00507D64"/>
    <w:rPr>
      <w:color w:val="0000FF" w:themeColor="hyperlink"/>
      <w:u w:val="single"/>
    </w:rPr>
  </w:style>
  <w:style w:type="paragraph" w:styleId="BalloonText">
    <w:name w:val="Balloon Text"/>
    <w:basedOn w:val="Normal"/>
    <w:link w:val="BalloonTextChar"/>
    <w:uiPriority w:val="99"/>
    <w:semiHidden/>
    <w:unhideWhenUsed/>
    <w:rsid w:val="0053442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422"/>
    <w:rPr>
      <w:rFonts w:ascii="Lucida Grande" w:hAnsi="Lucida Grande"/>
      <w:sz w:val="18"/>
      <w:szCs w:val="18"/>
    </w:rPr>
  </w:style>
  <w:style w:type="paragraph" w:styleId="CommentText">
    <w:name w:val="annotation text"/>
    <w:basedOn w:val="Normal"/>
    <w:link w:val="CommentTextChar"/>
    <w:uiPriority w:val="99"/>
    <w:semiHidden/>
    <w:unhideWhenUsed/>
    <w:rsid w:val="001B5589"/>
    <w:rPr>
      <w:sz w:val="24"/>
    </w:rPr>
  </w:style>
  <w:style w:type="character" w:customStyle="1" w:styleId="CommentTextChar">
    <w:name w:val="Comment Text Char"/>
    <w:basedOn w:val="DefaultParagraphFont"/>
    <w:link w:val="CommentText"/>
    <w:uiPriority w:val="99"/>
    <w:semiHidden/>
    <w:rsid w:val="001B5589"/>
    <w:rPr>
      <w:rFonts w:ascii="Helvetica" w:hAnsi="Helvetica"/>
    </w:rPr>
  </w:style>
  <w:style w:type="character" w:styleId="CommentReference">
    <w:name w:val="annotation reference"/>
    <w:basedOn w:val="DefaultParagraphFont"/>
    <w:uiPriority w:val="99"/>
    <w:semiHidden/>
    <w:unhideWhenUsed/>
    <w:rsid w:val="001B5589"/>
    <w:rPr>
      <w:sz w:val="16"/>
      <w:szCs w:val="16"/>
    </w:rPr>
  </w:style>
  <w:style w:type="character" w:styleId="FollowedHyperlink">
    <w:name w:val="FollowedHyperlink"/>
    <w:basedOn w:val="DefaultParagraphFont"/>
    <w:uiPriority w:val="99"/>
    <w:semiHidden/>
    <w:unhideWhenUsed/>
    <w:rsid w:val="0017482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F2D8F"/>
    <w:rPr>
      <w:b/>
      <w:bCs/>
      <w:sz w:val="20"/>
      <w:szCs w:val="20"/>
    </w:rPr>
  </w:style>
  <w:style w:type="character" w:customStyle="1" w:styleId="CommentSubjectChar">
    <w:name w:val="Comment Subject Char"/>
    <w:basedOn w:val="CommentTextChar"/>
    <w:link w:val="CommentSubject"/>
    <w:uiPriority w:val="99"/>
    <w:semiHidden/>
    <w:rsid w:val="00FF2D8F"/>
    <w:rPr>
      <w:rFonts w:ascii="Helvetica" w:hAnsi="Helvetica"/>
      <w:b/>
      <w:bCs/>
      <w:sz w:val="20"/>
      <w:szCs w:val="20"/>
    </w:rPr>
  </w:style>
  <w:style w:type="paragraph" w:styleId="Revision">
    <w:name w:val="Revision"/>
    <w:hidden/>
    <w:uiPriority w:val="99"/>
    <w:semiHidden/>
    <w:rsid w:val="00B20390"/>
    <w:rPr>
      <w:rFonts w:ascii="Helvetica" w:hAnsi="Helvetica"/>
      <w:sz w:val="22"/>
    </w:rPr>
  </w:style>
  <w:style w:type="character" w:styleId="LineNumber">
    <w:name w:val="line number"/>
    <w:basedOn w:val="DefaultParagraphFont"/>
    <w:uiPriority w:val="99"/>
    <w:semiHidden/>
    <w:unhideWhenUsed/>
    <w:rsid w:val="00F12542"/>
  </w:style>
  <w:style w:type="table" w:styleId="TableGrid">
    <w:name w:val="Table Grid"/>
    <w:basedOn w:val="TableNormal"/>
    <w:uiPriority w:val="59"/>
    <w:rsid w:val="00F12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5427</Words>
  <Characters>30936</Characters>
  <Application>Microsoft Office Word</Application>
  <DocSecurity>0</DocSecurity>
  <Lines>257</Lines>
  <Paragraphs>72</Paragraphs>
  <ScaleCrop>false</ScaleCrop>
  <Company>GBIF Secretariat</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Copas</dc:creator>
  <cp:lastModifiedBy>mraymond</cp:lastModifiedBy>
  <cp:revision>2</cp:revision>
  <cp:lastPrinted>2014-08-12T12:30:00Z</cp:lastPrinted>
  <dcterms:created xsi:type="dcterms:W3CDTF">2014-08-22T15:04:00Z</dcterms:created>
  <dcterms:modified xsi:type="dcterms:W3CDTF">2014-08-22T15:04:00Z</dcterms:modified>
</cp:coreProperties>
</file>